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FB" w:rsidRPr="003061F9" w:rsidRDefault="004D3DFB" w:rsidP="004D3DFB">
      <w:pPr>
        <w:pStyle w:val="Overskrift1"/>
        <w:rPr>
          <w:rFonts w:ascii="Arial" w:hAnsi="Arial" w:cs="Arial"/>
          <w:color w:val="auto"/>
          <w:sz w:val="22"/>
          <w:szCs w:val="22"/>
        </w:rPr>
      </w:pPr>
      <w:r w:rsidRPr="003061F9">
        <w:rPr>
          <w:rFonts w:ascii="Arial" w:hAnsi="Arial" w:cs="Arial"/>
          <w:color w:val="auto"/>
          <w:sz w:val="22"/>
          <w:szCs w:val="22"/>
        </w:rPr>
        <w:t>Plan nr 1372</w:t>
      </w:r>
    </w:p>
    <w:p w:rsidR="0012214B" w:rsidRPr="00C12501" w:rsidRDefault="0012214B" w:rsidP="0012214B">
      <w:pPr>
        <w:rPr>
          <w:rFonts w:ascii="Arial" w:hAnsi="Arial" w:cs="Arial"/>
          <w:b/>
        </w:rPr>
      </w:pPr>
      <w:r>
        <w:rPr>
          <w:rFonts w:ascii="Arial" w:hAnsi="Arial" w:cs="Arial"/>
          <w:b/>
        </w:rPr>
        <w:t>Bestemmelser og retningslinjer for</w:t>
      </w:r>
    </w:p>
    <w:p w:rsidR="004D3DFB" w:rsidRPr="001F1D60" w:rsidRDefault="0012214B" w:rsidP="004D3DFB">
      <w:pPr>
        <w:pStyle w:val="Overskrift1"/>
        <w:spacing w:before="0"/>
        <w:rPr>
          <w:rFonts w:ascii="Arial" w:hAnsi="Arial" w:cs="Arial"/>
          <w:color w:val="auto"/>
          <w:sz w:val="22"/>
          <w:szCs w:val="22"/>
        </w:rPr>
      </w:pPr>
      <w:r>
        <w:rPr>
          <w:rFonts w:ascii="Arial" w:hAnsi="Arial" w:cs="Arial"/>
          <w:color w:val="auto"/>
          <w:sz w:val="22"/>
          <w:szCs w:val="22"/>
        </w:rPr>
        <w:t>KOMMUNEDELPLAN FOR HAMREVANN-OMRÅDET</w:t>
      </w:r>
    </w:p>
    <w:p w:rsidR="004D3DFB" w:rsidRPr="001F1D60" w:rsidRDefault="004D3DFB" w:rsidP="004D3DFB">
      <w:pPr>
        <w:autoSpaceDE w:val="0"/>
        <w:autoSpaceDN w:val="0"/>
        <w:adjustRightInd w:val="0"/>
        <w:spacing w:after="0"/>
        <w:rPr>
          <w:rFonts w:ascii="Arial" w:hAnsi="Arial" w:cs="Arial"/>
        </w:rPr>
      </w:pPr>
      <w:r w:rsidRPr="001F1D60">
        <w:rPr>
          <w:rFonts w:ascii="Arial" w:hAnsi="Arial" w:cs="Arial"/>
        </w:rPr>
        <w:t>Fastsatt med hjemmel i plan- og bygningslovens</w:t>
      </w:r>
      <w:r>
        <w:rPr>
          <w:rFonts w:ascii="Arial" w:hAnsi="Arial" w:cs="Arial"/>
        </w:rPr>
        <w:t xml:space="preserve"> (pbl)</w:t>
      </w:r>
      <w:r w:rsidRPr="001F1D60">
        <w:rPr>
          <w:rFonts w:ascii="Arial" w:hAnsi="Arial" w:cs="Arial"/>
        </w:rPr>
        <w:t xml:space="preserve"> §§</w:t>
      </w:r>
      <w:r w:rsidR="0036068C">
        <w:rPr>
          <w:rFonts w:ascii="Arial" w:hAnsi="Arial" w:cs="Arial"/>
        </w:rPr>
        <w:t xml:space="preserve"> </w:t>
      </w:r>
      <w:r w:rsidRPr="001F1D60">
        <w:rPr>
          <w:rFonts w:ascii="Arial" w:hAnsi="Arial" w:cs="Arial"/>
        </w:rPr>
        <w:t>11-8, 11-9, 11-10 og 11-11</w:t>
      </w:r>
    </w:p>
    <w:p w:rsidR="000B67D4" w:rsidRDefault="00FC0152" w:rsidP="000B67D4">
      <w:pPr>
        <w:autoSpaceDE w:val="0"/>
        <w:autoSpaceDN w:val="0"/>
        <w:adjustRightInd w:val="0"/>
        <w:spacing w:after="0"/>
        <w:rPr>
          <w:rFonts w:ascii="Arial" w:hAnsi="Arial" w:cs="Arial"/>
        </w:rPr>
      </w:pPr>
      <w:r>
        <w:rPr>
          <w:rFonts w:ascii="Arial" w:hAnsi="Arial" w:cs="Arial"/>
        </w:rPr>
        <w:t>Vedtatt av bystyret 1.juni 2016</w:t>
      </w:r>
    </w:p>
    <w:p w:rsidR="00A35063" w:rsidRDefault="00A35063" w:rsidP="000B67D4">
      <w:pPr>
        <w:autoSpaceDE w:val="0"/>
        <w:autoSpaceDN w:val="0"/>
        <w:adjustRightInd w:val="0"/>
        <w:spacing w:after="0"/>
        <w:rPr>
          <w:rFonts w:ascii="Arial" w:hAnsi="Arial" w:cs="Arial"/>
        </w:rPr>
      </w:pPr>
    </w:p>
    <w:p w:rsidR="00C12501" w:rsidRDefault="00C12501" w:rsidP="000B67D4">
      <w:pPr>
        <w:autoSpaceDE w:val="0"/>
        <w:autoSpaceDN w:val="0"/>
        <w:adjustRightInd w:val="0"/>
        <w:spacing w:after="0"/>
        <w:rPr>
          <w:rFonts w:ascii="Arial" w:hAnsi="Arial" w:cs="Arial"/>
        </w:rPr>
      </w:pPr>
    </w:p>
    <w:p w:rsidR="004D3DFB" w:rsidRPr="00E2028D" w:rsidRDefault="004D3DFB" w:rsidP="004D3DFB">
      <w:pPr>
        <w:pStyle w:val="Overskrift2"/>
        <w:rPr>
          <w:rFonts w:ascii="Arial" w:hAnsi="Arial" w:cs="Arial"/>
          <w:color w:val="auto"/>
          <w:sz w:val="22"/>
          <w:szCs w:val="22"/>
        </w:rPr>
      </w:pPr>
      <w:r w:rsidRPr="00E2028D">
        <w:rPr>
          <w:rFonts w:ascii="Arial" w:hAnsi="Arial" w:cs="Arial"/>
          <w:color w:val="auto"/>
          <w:sz w:val="22"/>
          <w:szCs w:val="22"/>
        </w:rPr>
        <w:t>§1 Generelle bestemmelser (PBL</w:t>
      </w:r>
      <w:r w:rsidR="0036068C" w:rsidRPr="00E2028D">
        <w:rPr>
          <w:rFonts w:ascii="Arial" w:hAnsi="Arial" w:cs="Arial"/>
          <w:color w:val="auto"/>
          <w:sz w:val="22"/>
          <w:szCs w:val="22"/>
        </w:rPr>
        <w:t xml:space="preserve"> § 11</w:t>
      </w:r>
      <w:r w:rsidRPr="00E2028D">
        <w:rPr>
          <w:rFonts w:ascii="Arial" w:hAnsi="Arial" w:cs="Arial"/>
          <w:color w:val="auto"/>
          <w:sz w:val="22"/>
          <w:szCs w:val="22"/>
        </w:rPr>
        <w:t>-9)</w:t>
      </w:r>
    </w:p>
    <w:p w:rsidR="004D3DFB" w:rsidRPr="00E2028D" w:rsidRDefault="004D3DFB" w:rsidP="004D3DFB">
      <w:pPr>
        <w:autoSpaceDE w:val="0"/>
        <w:autoSpaceDN w:val="0"/>
        <w:adjustRightInd w:val="0"/>
        <w:spacing w:after="0"/>
        <w:rPr>
          <w:rFonts w:ascii="Arial" w:eastAsia="Calibri" w:hAnsi="Arial" w:cs="Arial"/>
          <w:bCs/>
          <w:lang w:eastAsia="en-US"/>
        </w:rPr>
      </w:pPr>
    </w:p>
    <w:p w:rsidR="004D3DFB" w:rsidRPr="00E2028D" w:rsidRDefault="004D3DFB" w:rsidP="004D3DFB">
      <w:pPr>
        <w:autoSpaceDE w:val="0"/>
        <w:autoSpaceDN w:val="0"/>
        <w:adjustRightInd w:val="0"/>
        <w:spacing w:after="0"/>
        <w:rPr>
          <w:rFonts w:ascii="Arial" w:eastAsia="Calibri" w:hAnsi="Arial" w:cs="Arial"/>
          <w:b/>
          <w:bCs/>
          <w:lang w:eastAsia="en-US"/>
        </w:rPr>
      </w:pPr>
      <w:r w:rsidRPr="00E2028D">
        <w:rPr>
          <w:rFonts w:ascii="Arial" w:eastAsia="Calibri" w:hAnsi="Arial" w:cs="Arial"/>
          <w:b/>
          <w:bCs/>
          <w:lang w:eastAsia="en-US"/>
        </w:rPr>
        <w:t>§ 1.1. Plankrav (pbl § 11-9, nr 1)</w:t>
      </w:r>
    </w:p>
    <w:p w:rsidR="00946038" w:rsidRPr="00954759" w:rsidRDefault="00946038" w:rsidP="007C1D2B">
      <w:pPr>
        <w:pStyle w:val="Listeavsnitt"/>
        <w:numPr>
          <w:ilvl w:val="0"/>
          <w:numId w:val="10"/>
        </w:numPr>
        <w:autoSpaceDE w:val="0"/>
        <w:autoSpaceDN w:val="0"/>
        <w:adjustRightInd w:val="0"/>
        <w:spacing w:after="0"/>
        <w:rPr>
          <w:rFonts w:ascii="Arial" w:hAnsi="Arial" w:cs="Arial"/>
        </w:rPr>
      </w:pPr>
      <w:r w:rsidRPr="00954759">
        <w:rPr>
          <w:rFonts w:ascii="Arial" w:hAnsi="Arial" w:cs="Arial"/>
        </w:rPr>
        <w:t>T</w:t>
      </w:r>
      <w:r w:rsidR="00111C3B" w:rsidRPr="00954759">
        <w:rPr>
          <w:rFonts w:ascii="Arial" w:hAnsi="Arial" w:cs="Arial"/>
        </w:rPr>
        <w:t xml:space="preserve">iltak </w:t>
      </w:r>
      <w:r w:rsidR="004D3DFB" w:rsidRPr="00954759">
        <w:rPr>
          <w:rFonts w:ascii="Arial" w:hAnsi="Arial" w:cs="Arial"/>
        </w:rPr>
        <w:t xml:space="preserve">som nevnt i plan- og bygningslovens § 1-6 kan ikke finne sted før det foreligger reguleringsplan. </w:t>
      </w:r>
    </w:p>
    <w:p w:rsidR="004D3DFB" w:rsidRPr="00954759" w:rsidRDefault="00946038" w:rsidP="007C1D2B">
      <w:pPr>
        <w:pStyle w:val="Listeavsnitt"/>
        <w:numPr>
          <w:ilvl w:val="0"/>
          <w:numId w:val="10"/>
        </w:numPr>
        <w:autoSpaceDE w:val="0"/>
        <w:autoSpaceDN w:val="0"/>
        <w:adjustRightInd w:val="0"/>
        <w:spacing w:after="0"/>
        <w:rPr>
          <w:rFonts w:ascii="Arial" w:hAnsi="Arial" w:cs="Arial"/>
        </w:rPr>
      </w:pPr>
      <w:r w:rsidRPr="00954759">
        <w:rPr>
          <w:rFonts w:ascii="Arial" w:hAnsi="Arial" w:cs="Arial"/>
        </w:rPr>
        <w:t>I delområde 1 skal det utarbeide</w:t>
      </w:r>
      <w:r w:rsidR="002254DB" w:rsidRPr="00954759">
        <w:rPr>
          <w:rFonts w:ascii="Arial" w:hAnsi="Arial" w:cs="Arial"/>
        </w:rPr>
        <w:t>s</w:t>
      </w:r>
      <w:r w:rsidRPr="00954759">
        <w:rPr>
          <w:rFonts w:ascii="Arial" w:hAnsi="Arial" w:cs="Arial"/>
        </w:rPr>
        <w:t xml:space="preserve"> d</w:t>
      </w:r>
      <w:r w:rsidR="004D3DFB" w:rsidRPr="00954759">
        <w:rPr>
          <w:rFonts w:ascii="Arial" w:hAnsi="Arial" w:cs="Arial"/>
        </w:rPr>
        <w:t>etaljregulering</w:t>
      </w:r>
      <w:r w:rsidR="0036068C">
        <w:rPr>
          <w:rFonts w:ascii="Arial" w:hAnsi="Arial" w:cs="Arial"/>
        </w:rPr>
        <w:t>s</w:t>
      </w:r>
      <w:r w:rsidRPr="00954759">
        <w:rPr>
          <w:rFonts w:ascii="Arial" w:hAnsi="Arial" w:cs="Arial"/>
        </w:rPr>
        <w:t>planer. Planene</w:t>
      </w:r>
      <w:r w:rsidR="004D3DFB" w:rsidRPr="00954759">
        <w:rPr>
          <w:rFonts w:ascii="Arial" w:hAnsi="Arial" w:cs="Arial"/>
        </w:rPr>
        <w:t xml:space="preserve"> skal ta med seg tilstøtende del av hovedvei og </w:t>
      </w:r>
      <w:r w:rsidR="004E31D0" w:rsidRPr="00954759">
        <w:rPr>
          <w:rFonts w:ascii="Arial" w:hAnsi="Arial" w:cs="Arial"/>
        </w:rPr>
        <w:t>tilhørende grønnst</w:t>
      </w:r>
      <w:r w:rsidR="0036068C">
        <w:rPr>
          <w:rFonts w:ascii="Arial" w:hAnsi="Arial" w:cs="Arial"/>
        </w:rPr>
        <w:t>r</w:t>
      </w:r>
      <w:r w:rsidR="004E31D0" w:rsidRPr="00954759">
        <w:rPr>
          <w:rFonts w:ascii="Arial" w:hAnsi="Arial" w:cs="Arial"/>
        </w:rPr>
        <w:t>uktur som er omfattet av rekkefølgekrav til delområdet.</w:t>
      </w:r>
      <w:r w:rsidR="004D3DFB" w:rsidRPr="00954759">
        <w:rPr>
          <w:i/>
          <w:iCs/>
        </w:rPr>
        <w:t xml:space="preserve"> </w:t>
      </w:r>
    </w:p>
    <w:p w:rsidR="004D3DFB" w:rsidRPr="00954759" w:rsidRDefault="004E31D0" w:rsidP="007C1D2B">
      <w:pPr>
        <w:pStyle w:val="Listeavsnitt"/>
        <w:numPr>
          <w:ilvl w:val="0"/>
          <w:numId w:val="10"/>
        </w:numPr>
        <w:autoSpaceDE w:val="0"/>
        <w:autoSpaceDN w:val="0"/>
        <w:adjustRightInd w:val="0"/>
        <w:rPr>
          <w:rFonts w:ascii="Arial" w:hAnsi="Arial" w:cs="Arial"/>
        </w:rPr>
      </w:pPr>
      <w:r w:rsidRPr="00954759">
        <w:rPr>
          <w:rFonts w:ascii="Arial" w:eastAsia="Calibri" w:hAnsi="Arial" w:cs="Arial"/>
          <w:lang w:eastAsia="en-US"/>
        </w:rPr>
        <w:t xml:space="preserve">Det skal utarbeides områdereguleringsplan for delområdene 2 og 3. Områdereguleringsplan </w:t>
      </w:r>
      <w:r w:rsidR="004D3DFB" w:rsidRPr="00954759">
        <w:rPr>
          <w:rFonts w:ascii="Arial" w:eastAsia="Calibri" w:hAnsi="Arial" w:cs="Arial"/>
          <w:lang w:eastAsia="en-US"/>
        </w:rPr>
        <w:t>skal omfatte alle arealer avsatt til bebyggelse og anlegg, samferdselsanlegg og grønnstruktur.</w:t>
      </w:r>
    </w:p>
    <w:p w:rsidR="004D3DFB" w:rsidRDefault="004D3DFB" w:rsidP="004D3DFB">
      <w:pPr>
        <w:autoSpaceDE w:val="0"/>
        <w:autoSpaceDN w:val="0"/>
        <w:adjustRightInd w:val="0"/>
        <w:spacing w:after="0"/>
        <w:rPr>
          <w:rFonts w:ascii="Arial" w:hAnsi="Arial" w:cs="Arial"/>
        </w:rPr>
      </w:pPr>
    </w:p>
    <w:p w:rsidR="00FC0152" w:rsidRPr="00E2028D" w:rsidRDefault="00FC0152" w:rsidP="004D3DFB">
      <w:pPr>
        <w:autoSpaceDE w:val="0"/>
        <w:autoSpaceDN w:val="0"/>
        <w:adjustRightInd w:val="0"/>
        <w:spacing w:after="0"/>
        <w:rPr>
          <w:rFonts w:ascii="Arial" w:hAnsi="Arial" w:cs="Arial"/>
        </w:rPr>
      </w:pPr>
    </w:p>
    <w:p w:rsidR="004D3DFB" w:rsidRPr="00E2028D" w:rsidRDefault="004D3DFB" w:rsidP="004D3DFB">
      <w:pPr>
        <w:autoSpaceDE w:val="0"/>
        <w:autoSpaceDN w:val="0"/>
        <w:adjustRightInd w:val="0"/>
        <w:spacing w:after="0"/>
        <w:rPr>
          <w:rFonts w:ascii="Arial" w:eastAsia="Calibri" w:hAnsi="Arial" w:cs="Arial"/>
          <w:b/>
          <w:bCs/>
          <w:lang w:eastAsia="en-US"/>
        </w:rPr>
      </w:pPr>
      <w:r w:rsidRPr="00E2028D">
        <w:rPr>
          <w:rFonts w:ascii="Arial" w:eastAsia="Calibri" w:hAnsi="Arial" w:cs="Arial"/>
          <w:b/>
          <w:bCs/>
          <w:lang w:eastAsia="en-US"/>
        </w:rPr>
        <w:t>§ 1.2 Krav til tekniske løsninger for nye bygge- og anleggstiltak (pbl § 11-9 nr. 3)</w:t>
      </w:r>
    </w:p>
    <w:p w:rsidR="004D3DFB" w:rsidRPr="00E2028D" w:rsidRDefault="004D3DFB" w:rsidP="007C1D2B">
      <w:pPr>
        <w:pStyle w:val="Listeavsnitt"/>
        <w:numPr>
          <w:ilvl w:val="0"/>
          <w:numId w:val="11"/>
        </w:numPr>
        <w:autoSpaceDE w:val="0"/>
        <w:autoSpaceDN w:val="0"/>
        <w:adjustRightInd w:val="0"/>
        <w:spacing w:after="0"/>
        <w:rPr>
          <w:rFonts w:ascii="Arial" w:eastAsia="Calibri" w:hAnsi="Arial" w:cs="Arial"/>
          <w:lang w:eastAsia="en-US"/>
        </w:rPr>
      </w:pPr>
      <w:r w:rsidRPr="00E2028D">
        <w:rPr>
          <w:rFonts w:ascii="Arial" w:eastAsia="Calibri" w:hAnsi="Arial" w:cs="Arial"/>
          <w:lang w:eastAsia="en-US"/>
        </w:rPr>
        <w:t xml:space="preserve">Vannforsyning og avløp </w:t>
      </w:r>
    </w:p>
    <w:p w:rsidR="000B67D4" w:rsidRPr="00E2028D" w:rsidRDefault="000B67D4" w:rsidP="000B67D4">
      <w:pPr>
        <w:autoSpaceDE w:val="0"/>
        <w:autoSpaceDN w:val="0"/>
        <w:adjustRightInd w:val="0"/>
        <w:spacing w:after="0"/>
        <w:ind w:left="708"/>
        <w:rPr>
          <w:rFonts w:ascii="Arial" w:hAnsi="Arial" w:cs="Arial"/>
          <w:i/>
        </w:rPr>
      </w:pPr>
      <w:r w:rsidRPr="00E2028D">
        <w:rPr>
          <w:rFonts w:ascii="Arial" w:eastAsia="Calibri" w:hAnsi="Arial" w:cs="Arial"/>
          <w:lang w:eastAsia="en-US"/>
        </w:rPr>
        <w:t>Offentlige vann- og avløpsanlegg skal dimensjoneres og bygges i henhold til VA-norm for Kristiansand kommune</w:t>
      </w:r>
      <w:r w:rsidR="00FB5959" w:rsidRPr="00E2028D">
        <w:rPr>
          <w:rFonts w:ascii="Arial" w:eastAsia="Calibri" w:hAnsi="Arial" w:cs="Arial"/>
          <w:lang w:eastAsia="en-US"/>
        </w:rPr>
        <w:t xml:space="preserve">. </w:t>
      </w:r>
      <w:r w:rsidRPr="00E2028D">
        <w:rPr>
          <w:rFonts w:ascii="Arial" w:eastAsia="Calibri" w:hAnsi="Arial" w:cs="Arial"/>
          <w:lang w:eastAsia="en-US"/>
        </w:rPr>
        <w:t xml:space="preserve">Tekniske anlegg skal </w:t>
      </w:r>
      <w:r w:rsidR="0036068C" w:rsidRPr="00E2028D">
        <w:rPr>
          <w:rFonts w:ascii="Arial" w:eastAsia="Calibri" w:hAnsi="Arial" w:cs="Arial"/>
          <w:lang w:eastAsia="en-US"/>
        </w:rPr>
        <w:t>dimensjoneres</w:t>
      </w:r>
      <w:r w:rsidRPr="00E2028D">
        <w:rPr>
          <w:rFonts w:ascii="Arial" w:eastAsia="Calibri" w:hAnsi="Arial" w:cs="Arial"/>
          <w:lang w:eastAsia="en-US"/>
        </w:rPr>
        <w:t xml:space="preserve"> for hele kommunedelplanområdet og ivareta muligheter for påkobling mot naboområder.</w:t>
      </w:r>
    </w:p>
    <w:p w:rsidR="004D3DFB" w:rsidRPr="00E2028D" w:rsidRDefault="004D3DFB" w:rsidP="007C1D2B">
      <w:pPr>
        <w:pStyle w:val="Listeavsnitt"/>
        <w:numPr>
          <w:ilvl w:val="0"/>
          <w:numId w:val="11"/>
        </w:numPr>
        <w:autoSpaceDE w:val="0"/>
        <w:autoSpaceDN w:val="0"/>
        <w:adjustRightInd w:val="0"/>
        <w:spacing w:after="0"/>
        <w:rPr>
          <w:rFonts w:ascii="Arial" w:eastAsia="Calibri" w:hAnsi="Arial" w:cs="Arial"/>
          <w:lang w:eastAsia="en-US"/>
        </w:rPr>
      </w:pPr>
      <w:r w:rsidRPr="00E2028D">
        <w:rPr>
          <w:rFonts w:ascii="Arial" w:eastAsia="Calibri" w:hAnsi="Arial" w:cs="Arial"/>
          <w:lang w:eastAsia="en-US"/>
        </w:rPr>
        <w:t>Samferdsel</w:t>
      </w:r>
    </w:p>
    <w:p w:rsidR="004D3DFB" w:rsidRPr="00E2028D" w:rsidRDefault="004D3DFB" w:rsidP="00636821">
      <w:pPr>
        <w:autoSpaceDE w:val="0"/>
        <w:autoSpaceDN w:val="0"/>
        <w:adjustRightInd w:val="0"/>
        <w:spacing w:after="0"/>
        <w:ind w:left="708"/>
        <w:rPr>
          <w:rFonts w:ascii="Arial" w:eastAsia="Calibri" w:hAnsi="Arial" w:cs="Arial"/>
          <w:lang w:eastAsia="en-US"/>
        </w:rPr>
      </w:pPr>
      <w:r w:rsidRPr="00E2028D">
        <w:rPr>
          <w:rFonts w:ascii="Arial" w:eastAsia="Calibri" w:hAnsi="Arial" w:cs="Arial"/>
          <w:lang w:eastAsia="en-US"/>
        </w:rPr>
        <w:t>Kommunale veier, inklusiv gang- og sykkelveier og anlegg for kollektivtransport, skal dimensjoneres og bygges i henhold til veinormal for Kristiansand kommune.</w:t>
      </w:r>
    </w:p>
    <w:p w:rsidR="004D3DFB" w:rsidRPr="00E2028D" w:rsidRDefault="004D3DFB" w:rsidP="007C1D2B">
      <w:pPr>
        <w:pStyle w:val="Listeavsnitt"/>
        <w:numPr>
          <w:ilvl w:val="0"/>
          <w:numId w:val="11"/>
        </w:numPr>
        <w:autoSpaceDE w:val="0"/>
        <w:autoSpaceDN w:val="0"/>
        <w:adjustRightInd w:val="0"/>
        <w:spacing w:after="0"/>
        <w:rPr>
          <w:rFonts w:ascii="Arial" w:eastAsia="Calibri" w:hAnsi="Arial" w:cs="Arial"/>
          <w:lang w:eastAsia="en-US"/>
        </w:rPr>
      </w:pPr>
      <w:r w:rsidRPr="00E2028D">
        <w:rPr>
          <w:rFonts w:ascii="Arial" w:eastAsia="Calibri" w:hAnsi="Arial" w:cs="Arial"/>
          <w:lang w:eastAsia="en-US"/>
        </w:rPr>
        <w:t>Overvannshåndtering</w:t>
      </w:r>
    </w:p>
    <w:p w:rsidR="004D3DFB" w:rsidRPr="00E2028D" w:rsidRDefault="004D3DFB" w:rsidP="00636821">
      <w:pPr>
        <w:autoSpaceDE w:val="0"/>
        <w:autoSpaceDN w:val="0"/>
        <w:adjustRightInd w:val="0"/>
        <w:ind w:left="708"/>
        <w:rPr>
          <w:rFonts w:ascii="Arial" w:eastAsia="Calibri" w:hAnsi="Arial" w:cs="Arial"/>
          <w:lang w:eastAsia="en-US"/>
        </w:rPr>
      </w:pPr>
      <w:r w:rsidRPr="00E2028D">
        <w:rPr>
          <w:rFonts w:ascii="Arial" w:eastAsia="Calibri" w:hAnsi="Arial" w:cs="Arial"/>
          <w:lang w:eastAsia="en-US"/>
        </w:rPr>
        <w:t>Det skal tilrettelegges for lokal overvannshåndtering</w:t>
      </w:r>
      <w:r w:rsidR="00A60054" w:rsidRPr="00E2028D">
        <w:rPr>
          <w:rFonts w:ascii="Arial" w:eastAsia="Calibri" w:hAnsi="Arial" w:cs="Arial"/>
          <w:lang w:eastAsia="en-US"/>
        </w:rPr>
        <w:t xml:space="preserve"> som sikrer at avrenningen fra arealet ikke øker i forhold til dagens situasjon</w:t>
      </w:r>
      <w:r w:rsidRPr="00E2028D">
        <w:rPr>
          <w:rFonts w:ascii="Arial" w:eastAsia="Calibri" w:hAnsi="Arial" w:cs="Arial"/>
          <w:lang w:eastAsia="en-US"/>
        </w:rPr>
        <w:t xml:space="preserve">. Overflatene skal i hovedsak være blågrønne vannfordrøyningseffektive tiltak som vannspeil, grønne tak, overflater med vegetasjon og lignende. </w:t>
      </w:r>
    </w:p>
    <w:p w:rsidR="004D3DFB" w:rsidRDefault="004D3DFB" w:rsidP="004D3DFB">
      <w:pPr>
        <w:autoSpaceDE w:val="0"/>
        <w:autoSpaceDN w:val="0"/>
        <w:adjustRightInd w:val="0"/>
        <w:spacing w:after="0"/>
        <w:rPr>
          <w:rFonts w:ascii="Arial" w:eastAsia="Calibri" w:hAnsi="Arial" w:cs="Arial"/>
          <w:lang w:eastAsia="en-US"/>
        </w:rPr>
      </w:pPr>
    </w:p>
    <w:p w:rsidR="00FC0152" w:rsidRPr="00E2028D" w:rsidRDefault="00FC0152" w:rsidP="004D3DFB">
      <w:pPr>
        <w:autoSpaceDE w:val="0"/>
        <w:autoSpaceDN w:val="0"/>
        <w:adjustRightInd w:val="0"/>
        <w:spacing w:after="0"/>
        <w:rPr>
          <w:rFonts w:ascii="Arial" w:eastAsia="Calibri" w:hAnsi="Arial" w:cs="Arial"/>
          <w:lang w:eastAsia="en-US"/>
        </w:rPr>
      </w:pPr>
    </w:p>
    <w:p w:rsidR="00C8256B" w:rsidRPr="007D5571" w:rsidRDefault="00C8256B" w:rsidP="00C8256B">
      <w:pPr>
        <w:autoSpaceDE w:val="0"/>
        <w:autoSpaceDN w:val="0"/>
        <w:adjustRightInd w:val="0"/>
        <w:spacing w:after="0"/>
        <w:rPr>
          <w:rFonts w:ascii="Arial" w:eastAsia="Calibri" w:hAnsi="Arial" w:cs="Arial"/>
          <w:b/>
          <w:bCs/>
        </w:rPr>
      </w:pPr>
      <w:r w:rsidRPr="007D5571">
        <w:rPr>
          <w:rFonts w:ascii="Arial" w:eastAsia="Calibri" w:hAnsi="Arial" w:cs="Arial"/>
          <w:b/>
          <w:bCs/>
        </w:rPr>
        <w:t>§ 1.3 Rekkefølgekrav (pbl § 11-9 nr. 4)</w:t>
      </w:r>
    </w:p>
    <w:p w:rsidR="00C8256B" w:rsidRPr="007D5571" w:rsidRDefault="00C8256B" w:rsidP="00C8256B">
      <w:pPr>
        <w:autoSpaceDE w:val="0"/>
        <w:autoSpaceDN w:val="0"/>
        <w:adjustRightInd w:val="0"/>
        <w:spacing w:after="0"/>
        <w:rPr>
          <w:rFonts w:ascii="Arial" w:eastAsia="Calibri" w:hAnsi="Arial" w:cs="Arial"/>
        </w:rPr>
      </w:pPr>
      <w:r w:rsidRPr="007D5571">
        <w:rPr>
          <w:rFonts w:ascii="Arial" w:eastAsia="Calibri" w:hAnsi="Arial" w:cs="Arial"/>
        </w:rPr>
        <w:t xml:space="preserve">Rekkefølgekravene skal legges til grunn ved utarbeiding av detaljreguleringsplaner. </w:t>
      </w:r>
    </w:p>
    <w:p w:rsidR="00C8256B" w:rsidRPr="007D5571" w:rsidRDefault="00C8256B" w:rsidP="007C1D2B">
      <w:pPr>
        <w:numPr>
          <w:ilvl w:val="0"/>
          <w:numId w:val="14"/>
        </w:numPr>
        <w:autoSpaceDE w:val="0"/>
        <w:autoSpaceDN w:val="0"/>
        <w:contextualSpacing/>
        <w:rPr>
          <w:rFonts w:ascii="Arial" w:hAnsi="Arial" w:cs="Arial"/>
          <w:i/>
          <w:iCs/>
        </w:rPr>
      </w:pPr>
      <w:r w:rsidRPr="007D5571">
        <w:rPr>
          <w:rFonts w:ascii="Arial" w:hAnsi="Arial" w:cs="Arial"/>
        </w:rPr>
        <w:t xml:space="preserve">Utbygging av planområdet skal ikke igangsettes før det er dokumentert at det vil </w:t>
      </w:r>
      <w:r w:rsidR="007D5571">
        <w:rPr>
          <w:rFonts w:ascii="Arial" w:hAnsi="Arial" w:cs="Arial"/>
        </w:rPr>
        <w:t>bli etablert</w:t>
      </w:r>
      <w:r w:rsidRPr="007D5571">
        <w:rPr>
          <w:rFonts w:ascii="Arial" w:hAnsi="Arial" w:cs="Arial"/>
        </w:rPr>
        <w:t xml:space="preserve"> et godt busstilbud som </w:t>
      </w:r>
      <w:r w:rsidR="007D5571">
        <w:rPr>
          <w:rFonts w:ascii="Arial" w:hAnsi="Arial" w:cs="Arial"/>
        </w:rPr>
        <w:t>skal settes i</w:t>
      </w:r>
      <w:r w:rsidRPr="007D5571">
        <w:rPr>
          <w:rFonts w:ascii="Arial" w:hAnsi="Arial" w:cs="Arial"/>
        </w:rPr>
        <w:t xml:space="preserve"> drift ved innflytting av første bolig. Tilbudet skal være i samsvar med plan for kollektivtrafikk jfr bestemmelsenes</w:t>
      </w:r>
      <w:r w:rsidR="0036068C" w:rsidRPr="007D5571">
        <w:rPr>
          <w:rFonts w:ascii="Arial" w:hAnsi="Arial" w:cs="Arial"/>
        </w:rPr>
        <w:t xml:space="preserve"> § 1</w:t>
      </w:r>
      <w:r w:rsidRPr="007D5571">
        <w:rPr>
          <w:rFonts w:ascii="Arial" w:hAnsi="Arial" w:cs="Arial"/>
        </w:rPr>
        <w:t>-</w:t>
      </w:r>
      <w:r w:rsidR="00370E92">
        <w:rPr>
          <w:rFonts w:ascii="Arial" w:hAnsi="Arial" w:cs="Arial"/>
        </w:rPr>
        <w:t>8</w:t>
      </w:r>
      <w:r w:rsidRPr="007D5571">
        <w:rPr>
          <w:rFonts w:ascii="Arial" w:hAnsi="Arial" w:cs="Arial"/>
        </w:rPr>
        <w:t xml:space="preserve">. </w:t>
      </w:r>
    </w:p>
    <w:p w:rsidR="00516471" w:rsidRPr="00954759" w:rsidRDefault="004D3DFB" w:rsidP="007C1D2B">
      <w:pPr>
        <w:pStyle w:val="Listeavsnitt"/>
        <w:numPr>
          <w:ilvl w:val="0"/>
          <w:numId w:val="14"/>
        </w:numPr>
        <w:autoSpaceDE w:val="0"/>
        <w:autoSpaceDN w:val="0"/>
        <w:adjustRightInd w:val="0"/>
        <w:spacing w:after="0"/>
        <w:rPr>
          <w:rFonts w:ascii="Arial" w:eastAsiaTheme="minorHAnsi" w:hAnsi="Arial" w:cs="Arial"/>
          <w:bCs/>
        </w:rPr>
      </w:pPr>
      <w:r w:rsidRPr="00E2028D">
        <w:rPr>
          <w:rFonts w:ascii="Arial" w:eastAsia="Calibri" w:hAnsi="Arial" w:cs="Arial"/>
          <w:lang w:eastAsia="en-US"/>
        </w:rPr>
        <w:t xml:space="preserve">Den delen av Hamrevannområdet som ligger nærmest område for offentlig </w:t>
      </w:r>
      <w:r w:rsidRPr="00954759">
        <w:rPr>
          <w:rFonts w:ascii="Arial" w:eastAsia="Calibri" w:hAnsi="Arial" w:cs="Arial"/>
          <w:lang w:eastAsia="en-US"/>
        </w:rPr>
        <w:t>bebyggelse i Lauvåsen skal bygges ut først.</w:t>
      </w:r>
      <w:r w:rsidR="004E31D0" w:rsidRPr="00954759">
        <w:rPr>
          <w:rFonts w:ascii="Arial" w:eastAsia="Calibri" w:hAnsi="Arial" w:cs="Arial"/>
          <w:lang w:eastAsia="en-US"/>
        </w:rPr>
        <w:t xml:space="preserve"> </w:t>
      </w:r>
      <w:r w:rsidR="00516471" w:rsidRPr="00954759">
        <w:rPr>
          <w:rFonts w:ascii="Arial" w:eastAsiaTheme="minorHAnsi" w:hAnsi="Arial" w:cs="Arial"/>
          <w:bCs/>
        </w:rPr>
        <w:t xml:space="preserve">Delområde 2 og 3 kan ikke bygges ut før delområde </w:t>
      </w:r>
      <w:r w:rsidR="001361C9" w:rsidRPr="00954759">
        <w:rPr>
          <w:rFonts w:ascii="Arial" w:eastAsiaTheme="minorHAnsi" w:hAnsi="Arial" w:cs="Arial"/>
          <w:bCs/>
        </w:rPr>
        <w:t>1 er ferdig utbygd</w:t>
      </w:r>
      <w:r w:rsidR="00FC0152" w:rsidRPr="00954759">
        <w:rPr>
          <w:rFonts w:ascii="Arial" w:eastAsiaTheme="minorHAnsi" w:hAnsi="Arial" w:cs="Arial"/>
          <w:bCs/>
        </w:rPr>
        <w:t>.</w:t>
      </w:r>
    </w:p>
    <w:p w:rsidR="009E5973" w:rsidRPr="00E2028D" w:rsidRDefault="009E5973" w:rsidP="007C1D2B">
      <w:pPr>
        <w:pStyle w:val="Listeavsnitt"/>
        <w:numPr>
          <w:ilvl w:val="0"/>
          <w:numId w:val="14"/>
        </w:numPr>
        <w:autoSpaceDE w:val="0"/>
        <w:autoSpaceDN w:val="0"/>
        <w:adjustRightInd w:val="0"/>
        <w:spacing w:after="0"/>
        <w:ind w:left="708"/>
        <w:rPr>
          <w:rFonts w:ascii="Arial" w:eastAsia="Calibri" w:hAnsi="Arial" w:cs="Arial"/>
          <w:lang w:eastAsia="en-US"/>
        </w:rPr>
      </w:pPr>
      <w:r w:rsidRPr="00E2028D">
        <w:rPr>
          <w:rFonts w:ascii="Arial" w:eastAsia="Calibri" w:hAnsi="Arial" w:cs="Arial"/>
          <w:lang w:eastAsia="en-US"/>
        </w:rPr>
        <w:t>Oppvekstområde i Hamrevannområdet skal utvikles etter oppvekstområde i Lauvåsen.</w:t>
      </w:r>
    </w:p>
    <w:p w:rsidR="00A60054" w:rsidRPr="00E2028D" w:rsidRDefault="00A60054" w:rsidP="007C1D2B">
      <w:pPr>
        <w:pStyle w:val="Listeavsnitt"/>
        <w:numPr>
          <w:ilvl w:val="0"/>
          <w:numId w:val="14"/>
        </w:numPr>
        <w:autoSpaceDE w:val="0"/>
        <w:autoSpaceDN w:val="0"/>
        <w:adjustRightInd w:val="0"/>
        <w:spacing w:after="0"/>
        <w:ind w:left="708"/>
        <w:rPr>
          <w:rFonts w:ascii="Arial" w:eastAsia="Calibri" w:hAnsi="Arial" w:cs="Arial"/>
          <w:lang w:eastAsia="en-US"/>
        </w:rPr>
      </w:pPr>
      <w:r w:rsidRPr="00E2028D">
        <w:rPr>
          <w:rFonts w:ascii="Arial" w:hAnsi="Arial" w:cs="Arial"/>
        </w:rPr>
        <w:t xml:space="preserve">Før godkjenning av første detaljreguleringsplan skal det foreliggeoverordnet godkjent </w:t>
      </w:r>
      <w:r w:rsidRPr="00954759">
        <w:rPr>
          <w:rFonts w:ascii="Arial" w:hAnsi="Arial" w:cs="Arial"/>
        </w:rPr>
        <w:t xml:space="preserve">teknisk plan og godkjent overordnet utomhusplan for delområde </w:t>
      </w:r>
      <w:r w:rsidR="002254DB" w:rsidRPr="00954759">
        <w:rPr>
          <w:rFonts w:ascii="Arial" w:hAnsi="Arial" w:cs="Arial"/>
        </w:rPr>
        <w:t xml:space="preserve">1, </w:t>
      </w:r>
      <w:r w:rsidR="00424D31" w:rsidRPr="00954759">
        <w:rPr>
          <w:rFonts w:ascii="Arial" w:hAnsi="Arial" w:cs="Arial"/>
        </w:rPr>
        <w:t xml:space="preserve">felt </w:t>
      </w:r>
      <w:r w:rsidRPr="00954759">
        <w:rPr>
          <w:rFonts w:ascii="Arial" w:hAnsi="Arial" w:cs="Arial"/>
        </w:rPr>
        <w:t xml:space="preserve">1 </w:t>
      </w:r>
      <w:r w:rsidR="001361C9" w:rsidRPr="00954759">
        <w:rPr>
          <w:rFonts w:ascii="Arial" w:eastAsiaTheme="minorHAnsi" w:hAnsi="Arial" w:cs="Arial"/>
          <w:bCs/>
        </w:rPr>
        <w:t>A, B, C og D</w:t>
      </w:r>
      <w:r w:rsidR="001361C9" w:rsidRPr="00954759">
        <w:rPr>
          <w:rFonts w:ascii="Arial" w:hAnsi="Arial" w:cs="Arial"/>
        </w:rPr>
        <w:t xml:space="preserve"> </w:t>
      </w:r>
      <w:r w:rsidRPr="00E2028D">
        <w:rPr>
          <w:rFonts w:ascii="Arial" w:hAnsi="Arial" w:cs="Arial"/>
        </w:rPr>
        <w:t xml:space="preserve">med tilstøtende veier og tilhørende grønnstruktur fastsatt i rekkefølgekrav. </w:t>
      </w:r>
      <w:r w:rsidR="005545C1" w:rsidRPr="00E2028D">
        <w:rPr>
          <w:rFonts w:ascii="Arial" w:hAnsi="Arial" w:cs="Arial"/>
        </w:rPr>
        <w:t>Tidspunkt for ferdigstillelse av tiltak i tråd med godkjent utomhusplan innenfor hvert enkelt felt og tilhørende grønnstruktur skal avklares i rekkefølgebestemmelser til den enkelte detaljreguleringsplan</w:t>
      </w:r>
      <w:r w:rsidR="000C6B72" w:rsidRPr="00E2028D">
        <w:rPr>
          <w:rFonts w:ascii="Arial" w:hAnsi="Arial" w:cs="Arial"/>
        </w:rPr>
        <w:t>.</w:t>
      </w:r>
    </w:p>
    <w:p w:rsidR="004D3DFB" w:rsidRPr="00E2028D" w:rsidRDefault="004D3DFB" w:rsidP="007C1D2B">
      <w:pPr>
        <w:pStyle w:val="Listeavsnitt"/>
        <w:numPr>
          <w:ilvl w:val="0"/>
          <w:numId w:val="14"/>
        </w:numPr>
        <w:autoSpaceDE w:val="0"/>
        <w:autoSpaceDN w:val="0"/>
        <w:adjustRightInd w:val="0"/>
        <w:spacing w:after="0"/>
        <w:rPr>
          <w:rFonts w:ascii="Arial" w:eastAsia="Calibri" w:hAnsi="Arial" w:cs="Arial"/>
          <w:lang w:eastAsia="en-US"/>
        </w:rPr>
      </w:pPr>
      <w:r w:rsidRPr="00E2028D">
        <w:rPr>
          <w:rFonts w:ascii="Arial" w:hAnsi="Arial" w:cs="Arial"/>
          <w:lang w:eastAsia="en-US"/>
        </w:rPr>
        <w:t xml:space="preserve">Nødvendige tekniske anlegg, vannforsyning, avløpsnett, energiforsyning og veier, herunder også anlegg for gående og syklende, kollektivtransportanlegg og viktige samfunnstjenester som skoletilbud og barnehager mv. skal </w:t>
      </w:r>
      <w:r w:rsidRPr="00E2028D">
        <w:rPr>
          <w:rFonts w:ascii="Arial" w:eastAsia="Calibri" w:hAnsi="Arial" w:cs="Arial"/>
          <w:lang w:eastAsia="en-US"/>
        </w:rPr>
        <w:t xml:space="preserve">være etablert før det kan gis rammetillatelse for ny bebyggelse, </w:t>
      </w:r>
      <w:r w:rsidR="0036068C" w:rsidRPr="00E2028D">
        <w:rPr>
          <w:rFonts w:ascii="Arial" w:eastAsia="Calibri" w:hAnsi="Arial" w:cs="Arial"/>
          <w:lang w:eastAsia="en-US"/>
        </w:rPr>
        <w:t>jf.</w:t>
      </w:r>
      <w:r w:rsidRPr="00E2028D">
        <w:rPr>
          <w:rFonts w:ascii="Arial" w:eastAsia="Calibri" w:hAnsi="Arial" w:cs="Arial"/>
          <w:lang w:eastAsia="en-US"/>
        </w:rPr>
        <w:t xml:space="preserve"> bestemmelsene § 1-</w:t>
      </w:r>
      <w:r w:rsidR="00B73D81" w:rsidRPr="00E2028D">
        <w:rPr>
          <w:rFonts w:ascii="Arial" w:eastAsia="Calibri" w:hAnsi="Arial" w:cs="Arial"/>
          <w:lang w:eastAsia="en-US"/>
        </w:rPr>
        <w:t>9</w:t>
      </w:r>
      <w:r w:rsidRPr="00E2028D">
        <w:rPr>
          <w:rFonts w:ascii="Arial" w:eastAsia="Calibri" w:hAnsi="Arial" w:cs="Arial"/>
          <w:lang w:eastAsia="en-US"/>
        </w:rPr>
        <w:t xml:space="preserve"> nr. </w:t>
      </w:r>
      <w:r w:rsidR="005E2AD8" w:rsidRPr="00E2028D">
        <w:rPr>
          <w:rFonts w:ascii="Arial" w:eastAsia="Calibri" w:hAnsi="Arial" w:cs="Arial"/>
          <w:lang w:eastAsia="en-US"/>
        </w:rPr>
        <w:t>4</w:t>
      </w:r>
      <w:r w:rsidRPr="00E2028D">
        <w:rPr>
          <w:rFonts w:ascii="Arial" w:eastAsia="Calibri" w:hAnsi="Arial" w:cs="Arial"/>
          <w:lang w:eastAsia="en-US"/>
        </w:rPr>
        <w:t xml:space="preserve"> f.</w:t>
      </w:r>
      <w:r w:rsidR="004E31D0" w:rsidRPr="00E2028D">
        <w:rPr>
          <w:rFonts w:ascii="Arial" w:eastAsia="Calibri" w:hAnsi="Arial" w:cs="Arial"/>
          <w:lang w:eastAsia="en-US"/>
        </w:rPr>
        <w:t xml:space="preserve"> </w:t>
      </w:r>
    </w:p>
    <w:p w:rsidR="000D1F05" w:rsidRPr="00E2028D" w:rsidRDefault="000D1F05" w:rsidP="007C1D2B">
      <w:pPr>
        <w:pStyle w:val="Listeavsnitt"/>
        <w:numPr>
          <w:ilvl w:val="0"/>
          <w:numId w:val="14"/>
        </w:numPr>
        <w:autoSpaceDE w:val="0"/>
        <w:autoSpaceDN w:val="0"/>
        <w:adjustRightInd w:val="0"/>
        <w:spacing w:after="0"/>
        <w:rPr>
          <w:rFonts w:ascii="Arial" w:eastAsia="Calibri" w:hAnsi="Arial" w:cs="Arial"/>
          <w:lang w:eastAsia="en-US"/>
        </w:rPr>
      </w:pPr>
      <w:r w:rsidRPr="00E2028D">
        <w:rPr>
          <w:rFonts w:ascii="Arial" w:eastAsia="Calibri" w:hAnsi="Arial" w:cs="Arial"/>
          <w:lang w:eastAsia="en-US"/>
        </w:rPr>
        <w:t>Påslipp fra Hamrevann-området til kommunalt avløpsledningsnett på mer en 11l/sek er ikke tillatt før avløpskapasiteten er økt.</w:t>
      </w:r>
    </w:p>
    <w:p w:rsidR="00636821" w:rsidRPr="00E2028D" w:rsidRDefault="00907009" w:rsidP="007C1D2B">
      <w:pPr>
        <w:pStyle w:val="Listeavsnitt"/>
        <w:numPr>
          <w:ilvl w:val="0"/>
          <w:numId w:val="14"/>
        </w:numPr>
        <w:autoSpaceDE w:val="0"/>
        <w:autoSpaceDN w:val="0"/>
        <w:adjustRightInd w:val="0"/>
        <w:spacing w:after="0"/>
        <w:rPr>
          <w:rFonts w:ascii="Arial" w:eastAsia="Calibri" w:hAnsi="Arial" w:cs="Arial"/>
          <w:lang w:eastAsia="en-US"/>
        </w:rPr>
      </w:pPr>
      <w:r w:rsidRPr="00E2028D">
        <w:rPr>
          <w:rFonts w:ascii="Arial" w:eastAsia="Calibri" w:hAnsi="Arial" w:cs="Arial"/>
          <w:lang w:eastAsia="en-US"/>
        </w:rPr>
        <w:t>Bygging i nedbørsfeltet til Vesvann kan ikke finne sted</w:t>
      </w:r>
      <w:r w:rsidRPr="00E2028D">
        <w:rPr>
          <w:rFonts w:ascii="Arial" w:eastAsia="Calibri" w:hAnsi="Arial" w:cs="Arial"/>
        </w:rPr>
        <w:t xml:space="preserve"> før ny </w:t>
      </w:r>
      <w:r w:rsidR="0018454E">
        <w:rPr>
          <w:rFonts w:ascii="Arial" w:eastAsia="Calibri" w:hAnsi="Arial" w:cs="Arial"/>
        </w:rPr>
        <w:t>v</w:t>
      </w:r>
      <w:r w:rsidRPr="00E2028D">
        <w:rPr>
          <w:rFonts w:ascii="Arial" w:eastAsia="Calibri" w:hAnsi="Arial" w:cs="Arial"/>
        </w:rPr>
        <w:t xml:space="preserve">annkilde er koblet mot nettet øst for Topdalsfjorden eller det er gjennomført andre tiltak som </w:t>
      </w:r>
      <w:r w:rsidR="00FB5959" w:rsidRPr="00E2028D">
        <w:rPr>
          <w:rFonts w:ascii="Arial" w:eastAsia="Calibri" w:hAnsi="Arial" w:cs="Arial"/>
        </w:rPr>
        <w:t>ivaretar Vesvann som krise</w:t>
      </w:r>
      <w:r w:rsidRPr="00E2028D">
        <w:rPr>
          <w:rFonts w:ascii="Arial" w:eastAsia="Calibri" w:hAnsi="Arial" w:cs="Arial"/>
        </w:rPr>
        <w:t>vannkilde</w:t>
      </w:r>
      <w:r w:rsidR="00FB5959" w:rsidRPr="00E2028D">
        <w:rPr>
          <w:rFonts w:ascii="Arial" w:eastAsia="Calibri" w:hAnsi="Arial" w:cs="Arial"/>
        </w:rPr>
        <w:t>.</w:t>
      </w:r>
      <w:r w:rsidR="000B67D4" w:rsidRPr="00E2028D">
        <w:rPr>
          <w:rFonts w:ascii="Arial" w:eastAsia="Calibri" w:hAnsi="Arial" w:cs="Arial"/>
        </w:rPr>
        <w:t xml:space="preserve"> </w:t>
      </w:r>
      <w:r w:rsidRPr="00E2028D">
        <w:rPr>
          <w:rFonts w:ascii="Arial" w:eastAsia="Calibri" w:hAnsi="Arial" w:cs="Arial"/>
        </w:rPr>
        <w:t>Tiltak som krever konsesjon etter vannressursloven eller tillatelse etter annet lovverk skal avklares før oppstart av første detaljregulering.</w:t>
      </w:r>
      <w:r w:rsidRPr="00E2028D">
        <w:rPr>
          <w:rFonts w:ascii="Arial" w:hAnsi="Arial" w:cs="Arial"/>
        </w:rPr>
        <w:t xml:space="preserve"> </w:t>
      </w:r>
    </w:p>
    <w:p w:rsidR="000C6B72" w:rsidRPr="00E2028D" w:rsidRDefault="000C6B72" w:rsidP="007C1D2B">
      <w:pPr>
        <w:pStyle w:val="Listeavsnitt"/>
        <w:numPr>
          <w:ilvl w:val="0"/>
          <w:numId w:val="14"/>
        </w:numPr>
        <w:autoSpaceDE w:val="0"/>
        <w:autoSpaceDN w:val="0"/>
        <w:adjustRightInd w:val="0"/>
        <w:spacing w:after="0"/>
        <w:rPr>
          <w:rFonts w:ascii="Arial" w:eastAsia="Calibri" w:hAnsi="Arial" w:cs="Arial"/>
          <w:lang w:eastAsia="en-US"/>
        </w:rPr>
      </w:pPr>
      <w:r w:rsidRPr="00E2028D">
        <w:rPr>
          <w:rFonts w:ascii="Arial" w:eastAsia="Calibri" w:hAnsi="Arial" w:cs="Arial"/>
          <w:lang w:eastAsia="en-US"/>
        </w:rPr>
        <w:t>Grønnstruktur med tilhørende tilretteleggingstiltak skal være ferdig opparbeidet ihht. godkjent utomhusplan og rekkefølgekrav fastsatt i detaljregulering, før det gis igangsettingstillatelse til tiltak.</w:t>
      </w:r>
    </w:p>
    <w:p w:rsidR="000B67D4" w:rsidRPr="00954759" w:rsidRDefault="000B67D4" w:rsidP="007C1D2B">
      <w:pPr>
        <w:pStyle w:val="Listeavsnitt"/>
        <w:numPr>
          <w:ilvl w:val="0"/>
          <w:numId w:val="2"/>
        </w:numPr>
        <w:autoSpaceDE w:val="0"/>
        <w:autoSpaceDN w:val="0"/>
        <w:adjustRightInd w:val="0"/>
        <w:spacing w:after="0"/>
        <w:rPr>
          <w:rFonts w:ascii="Arial" w:eastAsia="Calibri" w:hAnsi="Arial" w:cs="Arial"/>
          <w:lang w:eastAsia="en-US"/>
        </w:rPr>
      </w:pPr>
      <w:r w:rsidRPr="00E2028D">
        <w:rPr>
          <w:rFonts w:ascii="Arial" w:eastAsia="Calibri" w:hAnsi="Arial" w:cs="Arial"/>
          <w:lang w:eastAsia="en-US"/>
        </w:rPr>
        <w:t xml:space="preserve">Turløype ved Ravneheia, (o_GTD3) og o_GF1 og o_GF2 skal opparbeides i </w:t>
      </w:r>
      <w:r w:rsidRPr="00954759">
        <w:rPr>
          <w:rFonts w:ascii="Arial" w:eastAsia="Calibri" w:hAnsi="Arial" w:cs="Arial"/>
          <w:lang w:eastAsia="en-US"/>
        </w:rPr>
        <w:t xml:space="preserve">tilknytning til utbygging i </w:t>
      </w:r>
      <w:r w:rsidR="00FC0152" w:rsidRPr="00954759">
        <w:rPr>
          <w:rFonts w:ascii="Arial" w:eastAsia="Calibri" w:hAnsi="Arial" w:cs="Arial"/>
          <w:lang w:eastAsia="en-US"/>
        </w:rPr>
        <w:t>f</w:t>
      </w:r>
      <w:r w:rsidRPr="00954759">
        <w:rPr>
          <w:rFonts w:ascii="Arial" w:eastAsia="Calibri" w:hAnsi="Arial" w:cs="Arial"/>
          <w:lang w:eastAsia="en-US"/>
        </w:rPr>
        <w:t>elt 1A</w:t>
      </w:r>
      <w:r w:rsidR="00E2028D" w:rsidRPr="00954759">
        <w:rPr>
          <w:rFonts w:ascii="Arial" w:eastAsia="Calibri" w:hAnsi="Arial" w:cs="Arial"/>
          <w:lang w:eastAsia="en-US"/>
        </w:rPr>
        <w:t>.</w:t>
      </w:r>
    </w:p>
    <w:p w:rsidR="000B67D4" w:rsidRPr="00954759" w:rsidRDefault="000B67D4" w:rsidP="007C1D2B">
      <w:pPr>
        <w:pStyle w:val="Listeavsnitt"/>
        <w:numPr>
          <w:ilvl w:val="0"/>
          <w:numId w:val="2"/>
        </w:numPr>
        <w:autoSpaceDE w:val="0"/>
        <w:autoSpaceDN w:val="0"/>
        <w:adjustRightInd w:val="0"/>
        <w:spacing w:after="0"/>
        <w:rPr>
          <w:rFonts w:ascii="Arial" w:eastAsia="Calibri" w:hAnsi="Arial" w:cs="Arial"/>
          <w:lang w:eastAsia="en-US"/>
        </w:rPr>
      </w:pPr>
      <w:r w:rsidRPr="00954759">
        <w:rPr>
          <w:rFonts w:ascii="Arial" w:eastAsia="Calibri" w:hAnsi="Arial" w:cs="Arial"/>
          <w:lang w:eastAsia="en-US"/>
        </w:rPr>
        <w:t xml:space="preserve">Turvei Lauvåstjønn – Ravnåstjønn, (o_GTD1) og o_GN1skal opparbeides i tilknytning til utbygging i </w:t>
      </w:r>
      <w:r w:rsidR="00FC0152" w:rsidRPr="00954759">
        <w:rPr>
          <w:rFonts w:ascii="Arial" w:eastAsia="Calibri" w:hAnsi="Arial" w:cs="Arial"/>
          <w:lang w:eastAsia="en-US"/>
        </w:rPr>
        <w:t>f</w:t>
      </w:r>
      <w:r w:rsidRPr="00954759">
        <w:rPr>
          <w:rFonts w:ascii="Arial" w:eastAsia="Calibri" w:hAnsi="Arial" w:cs="Arial"/>
          <w:lang w:eastAsia="en-US"/>
        </w:rPr>
        <w:t>elt 1B</w:t>
      </w:r>
      <w:r w:rsidR="00E2028D" w:rsidRPr="00954759">
        <w:rPr>
          <w:rFonts w:ascii="Arial" w:eastAsia="Calibri" w:hAnsi="Arial" w:cs="Arial"/>
          <w:lang w:eastAsia="en-US"/>
        </w:rPr>
        <w:t>.</w:t>
      </w:r>
    </w:p>
    <w:p w:rsidR="000B67D4" w:rsidRPr="00954759" w:rsidRDefault="000B67D4" w:rsidP="007C1D2B">
      <w:pPr>
        <w:pStyle w:val="Listeavsnitt"/>
        <w:numPr>
          <w:ilvl w:val="0"/>
          <w:numId w:val="2"/>
        </w:numPr>
        <w:autoSpaceDE w:val="0"/>
        <w:autoSpaceDN w:val="0"/>
        <w:adjustRightInd w:val="0"/>
        <w:spacing w:after="0"/>
        <w:rPr>
          <w:rFonts w:ascii="Arial" w:eastAsia="Calibri" w:hAnsi="Arial" w:cs="Arial"/>
          <w:lang w:eastAsia="en-US"/>
        </w:rPr>
      </w:pPr>
      <w:r w:rsidRPr="00954759">
        <w:rPr>
          <w:rFonts w:ascii="Arial" w:eastAsia="Calibri" w:hAnsi="Arial" w:cs="Arial"/>
          <w:lang w:eastAsia="en-US"/>
        </w:rPr>
        <w:t xml:space="preserve">Turvei rundt vestre del av Hamrevann (o_GTD2) inkl. adkomstvei og badeplasser(o_GF4) samt o_GF3, o_GF8 og o_S1 skal opparbeides i tilknytning til utbygging i </w:t>
      </w:r>
      <w:r w:rsidR="00FC0152" w:rsidRPr="00954759">
        <w:rPr>
          <w:rFonts w:ascii="Arial" w:eastAsia="Calibri" w:hAnsi="Arial" w:cs="Arial"/>
          <w:lang w:eastAsia="en-US"/>
        </w:rPr>
        <w:t>f</w:t>
      </w:r>
      <w:r w:rsidRPr="00954759">
        <w:rPr>
          <w:rFonts w:ascii="Arial" w:eastAsia="Calibri" w:hAnsi="Arial" w:cs="Arial"/>
          <w:lang w:eastAsia="en-US"/>
        </w:rPr>
        <w:t>elt 1C</w:t>
      </w:r>
      <w:r w:rsidR="00E2028D" w:rsidRPr="00954759">
        <w:rPr>
          <w:rFonts w:ascii="Arial" w:eastAsia="Calibri" w:hAnsi="Arial" w:cs="Arial"/>
          <w:lang w:eastAsia="en-US"/>
        </w:rPr>
        <w:t>.</w:t>
      </w:r>
    </w:p>
    <w:p w:rsidR="000B67D4" w:rsidRPr="00954759" w:rsidRDefault="000B67D4" w:rsidP="007C1D2B">
      <w:pPr>
        <w:pStyle w:val="Listeavsnitt"/>
        <w:numPr>
          <w:ilvl w:val="0"/>
          <w:numId w:val="2"/>
        </w:numPr>
        <w:autoSpaceDE w:val="0"/>
        <w:autoSpaceDN w:val="0"/>
        <w:adjustRightInd w:val="0"/>
        <w:spacing w:after="0"/>
        <w:rPr>
          <w:rFonts w:ascii="Arial" w:eastAsia="Calibri" w:hAnsi="Arial" w:cs="Arial"/>
          <w:lang w:eastAsia="en-US"/>
        </w:rPr>
      </w:pPr>
      <w:r w:rsidRPr="00954759">
        <w:rPr>
          <w:rFonts w:ascii="Arial" w:eastAsia="Calibri" w:hAnsi="Arial" w:cs="Arial"/>
          <w:lang w:eastAsia="en-US"/>
        </w:rPr>
        <w:t>Turløypene (o_GT6) ved Ravnåsvassdraget, grønnstruktur ved Nordåstjønn (</w:t>
      </w:r>
      <w:r w:rsidR="00D10591" w:rsidRPr="00954759">
        <w:rPr>
          <w:rFonts w:ascii="Arial" w:eastAsia="Calibri" w:hAnsi="Arial" w:cs="Arial"/>
          <w:lang w:eastAsia="en-US"/>
        </w:rPr>
        <w:t>o_GF</w:t>
      </w:r>
      <w:r w:rsidRPr="00954759">
        <w:rPr>
          <w:rFonts w:ascii="Arial" w:eastAsia="Calibri" w:hAnsi="Arial" w:cs="Arial"/>
          <w:lang w:eastAsia="en-US"/>
        </w:rPr>
        <w:t xml:space="preserve">9) og naturområdet o_GN2 skal opparbeides i tilknytning til utbygging i </w:t>
      </w:r>
      <w:r w:rsidR="00FC0152" w:rsidRPr="00954759">
        <w:rPr>
          <w:rFonts w:ascii="Arial" w:eastAsia="Calibri" w:hAnsi="Arial" w:cs="Arial"/>
          <w:lang w:eastAsia="en-US"/>
        </w:rPr>
        <w:t>f</w:t>
      </w:r>
      <w:r w:rsidRPr="00954759">
        <w:rPr>
          <w:rFonts w:ascii="Arial" w:eastAsia="Calibri" w:hAnsi="Arial" w:cs="Arial"/>
          <w:lang w:eastAsia="en-US"/>
        </w:rPr>
        <w:t>elt 1D</w:t>
      </w:r>
      <w:r w:rsidR="00E2028D" w:rsidRPr="00954759">
        <w:rPr>
          <w:rFonts w:ascii="Arial" w:eastAsia="Calibri" w:hAnsi="Arial" w:cs="Arial"/>
          <w:lang w:eastAsia="en-US"/>
        </w:rPr>
        <w:t>.</w:t>
      </w:r>
    </w:p>
    <w:p w:rsidR="005545C1" w:rsidRPr="00954759" w:rsidRDefault="005545C1" w:rsidP="007C1D2B">
      <w:pPr>
        <w:pStyle w:val="Listeavsnitt"/>
        <w:numPr>
          <w:ilvl w:val="0"/>
          <w:numId w:val="2"/>
        </w:numPr>
        <w:rPr>
          <w:rFonts w:ascii="Arial" w:eastAsia="Calibri" w:hAnsi="Arial" w:cs="Arial"/>
          <w:lang w:eastAsia="en-US"/>
        </w:rPr>
      </w:pPr>
      <w:r w:rsidRPr="00954759">
        <w:rPr>
          <w:rFonts w:ascii="Arial" w:eastAsia="Calibri" w:hAnsi="Arial" w:cs="Arial"/>
          <w:lang w:eastAsia="en-US"/>
        </w:rPr>
        <w:t>Turløype rundt østre del av Hamrevann,(o_GT</w:t>
      </w:r>
      <w:r w:rsidR="000B67D4" w:rsidRPr="00954759">
        <w:rPr>
          <w:rFonts w:ascii="Arial" w:eastAsia="Calibri" w:hAnsi="Arial" w:cs="Arial"/>
          <w:lang w:eastAsia="en-US"/>
        </w:rPr>
        <w:t>D</w:t>
      </w:r>
      <w:r w:rsidR="00261AFF" w:rsidRPr="00954759">
        <w:rPr>
          <w:rFonts w:ascii="Arial" w:eastAsia="Calibri" w:hAnsi="Arial" w:cs="Arial"/>
          <w:lang w:eastAsia="en-US"/>
        </w:rPr>
        <w:t>5) og grønnstruktur og turvei (o_GN</w:t>
      </w:r>
      <w:r w:rsidR="000B67D4" w:rsidRPr="00954759">
        <w:rPr>
          <w:rFonts w:ascii="Arial" w:eastAsia="Calibri" w:hAnsi="Arial" w:cs="Arial"/>
          <w:lang w:eastAsia="en-US"/>
        </w:rPr>
        <w:t>4</w:t>
      </w:r>
      <w:r w:rsidR="00261AFF" w:rsidRPr="00954759">
        <w:rPr>
          <w:rFonts w:ascii="Arial" w:eastAsia="Calibri" w:hAnsi="Arial" w:cs="Arial"/>
          <w:lang w:eastAsia="en-US"/>
        </w:rPr>
        <w:t xml:space="preserve">) mellom felt 2 og 3 </w:t>
      </w:r>
      <w:r w:rsidRPr="00954759">
        <w:rPr>
          <w:rFonts w:ascii="Arial" w:eastAsia="Calibri" w:hAnsi="Arial" w:cs="Arial"/>
          <w:lang w:eastAsia="en-US"/>
        </w:rPr>
        <w:t>skal være ferdig opparbeidet i tråd med godkjent utomhusplan før</w:t>
      </w:r>
      <w:r w:rsidR="000B67D4" w:rsidRPr="00954759">
        <w:rPr>
          <w:rFonts w:ascii="Arial" w:eastAsia="Calibri" w:hAnsi="Arial" w:cs="Arial"/>
          <w:lang w:eastAsia="en-US"/>
        </w:rPr>
        <w:t xml:space="preserve"> igangsetting</w:t>
      </w:r>
      <w:r w:rsidR="0080352E" w:rsidRPr="00954759">
        <w:rPr>
          <w:rFonts w:ascii="Arial" w:eastAsia="Calibri" w:hAnsi="Arial" w:cs="Arial"/>
          <w:lang w:eastAsia="en-US"/>
        </w:rPr>
        <w:t xml:space="preserve"> av mer enn</w:t>
      </w:r>
      <w:r w:rsidRPr="00954759">
        <w:rPr>
          <w:rFonts w:ascii="Arial" w:eastAsia="Calibri" w:hAnsi="Arial" w:cs="Arial"/>
          <w:lang w:eastAsia="en-US"/>
        </w:rPr>
        <w:t xml:space="preserve"> </w:t>
      </w:r>
      <w:r w:rsidR="0036068C" w:rsidRPr="00954759">
        <w:rPr>
          <w:rFonts w:ascii="Arial" w:eastAsia="Calibri" w:hAnsi="Arial" w:cs="Arial"/>
          <w:lang w:eastAsia="en-US"/>
        </w:rPr>
        <w:t>50 %</w:t>
      </w:r>
      <w:r w:rsidRPr="00954759">
        <w:rPr>
          <w:rFonts w:ascii="Arial" w:eastAsia="Calibri" w:hAnsi="Arial" w:cs="Arial"/>
          <w:lang w:eastAsia="en-US"/>
        </w:rPr>
        <w:t xml:space="preserve"> av felt 2 eller </w:t>
      </w:r>
      <w:r w:rsidR="0036068C" w:rsidRPr="00954759">
        <w:rPr>
          <w:rFonts w:ascii="Arial" w:eastAsia="Calibri" w:hAnsi="Arial" w:cs="Arial"/>
          <w:lang w:eastAsia="en-US"/>
        </w:rPr>
        <w:t>50 %</w:t>
      </w:r>
      <w:r w:rsidRPr="00954759">
        <w:rPr>
          <w:rFonts w:ascii="Arial" w:eastAsia="Calibri" w:hAnsi="Arial" w:cs="Arial"/>
          <w:lang w:eastAsia="en-US"/>
        </w:rPr>
        <w:t xml:space="preserve"> av felt 3</w:t>
      </w:r>
      <w:r w:rsidR="000C6B72" w:rsidRPr="00954759">
        <w:rPr>
          <w:rFonts w:ascii="Arial" w:eastAsia="Calibri" w:hAnsi="Arial" w:cs="Arial"/>
          <w:lang w:eastAsia="en-US"/>
        </w:rPr>
        <w:t>. Bestemmelsen skal konkretiseres i områdereguleringsplan.</w:t>
      </w:r>
    </w:p>
    <w:p w:rsidR="005545C1" w:rsidRPr="00954759" w:rsidRDefault="000B67D4" w:rsidP="007C1D2B">
      <w:pPr>
        <w:pStyle w:val="Listeavsnitt"/>
        <w:numPr>
          <w:ilvl w:val="0"/>
          <w:numId w:val="2"/>
        </w:numPr>
        <w:autoSpaceDE w:val="0"/>
        <w:autoSpaceDN w:val="0"/>
        <w:adjustRightInd w:val="0"/>
        <w:spacing w:after="0"/>
        <w:rPr>
          <w:rFonts w:ascii="Arial" w:eastAsia="Calibri" w:hAnsi="Arial" w:cs="Arial"/>
          <w:lang w:eastAsia="en-US"/>
        </w:rPr>
      </w:pPr>
      <w:r w:rsidRPr="00954759">
        <w:rPr>
          <w:rFonts w:ascii="Arial" w:eastAsia="Calibri" w:hAnsi="Arial" w:cs="Arial"/>
          <w:lang w:eastAsia="en-US"/>
        </w:rPr>
        <w:t>Gang- og sykkelvei (o_</w:t>
      </w:r>
      <w:r w:rsidR="005545C1" w:rsidRPr="00954759">
        <w:rPr>
          <w:rFonts w:ascii="Arial" w:eastAsia="Calibri" w:hAnsi="Arial" w:cs="Arial"/>
          <w:lang w:eastAsia="en-US"/>
        </w:rPr>
        <w:t xml:space="preserve">S2) gjennom landbruk, natur- og friluftsområdet (L-1) og o_GT4, skal være opparbeidet i tråd med godkjent utomhusplan før </w:t>
      </w:r>
      <w:r w:rsidR="00261AFF" w:rsidRPr="00954759">
        <w:rPr>
          <w:rFonts w:ascii="Arial" w:eastAsia="Calibri" w:hAnsi="Arial" w:cs="Arial"/>
          <w:lang w:eastAsia="en-US"/>
        </w:rPr>
        <w:t>igangsettingstillatelse</w:t>
      </w:r>
      <w:r w:rsidR="005545C1" w:rsidRPr="00954759">
        <w:rPr>
          <w:rFonts w:ascii="Arial" w:eastAsia="Calibri" w:hAnsi="Arial" w:cs="Arial"/>
          <w:lang w:eastAsia="en-US"/>
        </w:rPr>
        <w:t xml:space="preserve"> i </w:t>
      </w:r>
      <w:r w:rsidR="00FC0152" w:rsidRPr="00954759">
        <w:rPr>
          <w:rFonts w:ascii="Arial" w:eastAsia="Calibri" w:hAnsi="Arial" w:cs="Arial"/>
          <w:lang w:eastAsia="en-US"/>
        </w:rPr>
        <w:t>f</w:t>
      </w:r>
      <w:r w:rsidR="005545C1" w:rsidRPr="00954759">
        <w:rPr>
          <w:rFonts w:ascii="Arial" w:eastAsia="Calibri" w:hAnsi="Arial" w:cs="Arial"/>
          <w:lang w:eastAsia="en-US"/>
        </w:rPr>
        <w:t>elt 2A</w:t>
      </w:r>
      <w:r w:rsidR="00261AFF" w:rsidRPr="00954759">
        <w:rPr>
          <w:rFonts w:ascii="Arial" w:eastAsia="Calibri" w:hAnsi="Arial" w:cs="Arial"/>
          <w:lang w:eastAsia="en-US"/>
        </w:rPr>
        <w:t>.</w:t>
      </w:r>
    </w:p>
    <w:p w:rsidR="005545C1" w:rsidRPr="00954759" w:rsidRDefault="005545C1" w:rsidP="007C1D2B">
      <w:pPr>
        <w:pStyle w:val="Listeavsnitt"/>
        <w:numPr>
          <w:ilvl w:val="0"/>
          <w:numId w:val="3"/>
        </w:numPr>
        <w:autoSpaceDE w:val="0"/>
        <w:autoSpaceDN w:val="0"/>
        <w:adjustRightInd w:val="0"/>
        <w:spacing w:after="0"/>
        <w:rPr>
          <w:rFonts w:ascii="Arial" w:eastAsia="Calibri" w:hAnsi="Arial" w:cs="Arial"/>
          <w:lang w:eastAsia="en-US"/>
        </w:rPr>
      </w:pPr>
      <w:r w:rsidRPr="00954759">
        <w:rPr>
          <w:rFonts w:ascii="Arial" w:eastAsia="Calibri" w:hAnsi="Arial" w:cs="Arial"/>
          <w:lang w:eastAsia="en-US"/>
        </w:rPr>
        <w:t xml:space="preserve">Hensynsone grønnstruktur i felt 3 skal være opparbeidet i tråd med godkjent utomhusplan før igangsettingstillatelse til </w:t>
      </w:r>
      <w:r w:rsidR="0036068C" w:rsidRPr="00954759">
        <w:rPr>
          <w:rFonts w:ascii="Arial" w:eastAsia="Calibri" w:hAnsi="Arial" w:cs="Arial"/>
          <w:lang w:eastAsia="en-US"/>
        </w:rPr>
        <w:t>50 %</w:t>
      </w:r>
      <w:r w:rsidRPr="00954759">
        <w:rPr>
          <w:rFonts w:ascii="Arial" w:eastAsia="Calibri" w:hAnsi="Arial" w:cs="Arial"/>
          <w:lang w:eastAsia="en-US"/>
        </w:rPr>
        <w:t xml:space="preserve"> av felt 3</w:t>
      </w:r>
      <w:r w:rsidR="00261AFF" w:rsidRPr="00954759">
        <w:rPr>
          <w:rFonts w:ascii="Arial" w:eastAsia="Calibri" w:hAnsi="Arial" w:cs="Arial"/>
          <w:lang w:eastAsia="en-US"/>
        </w:rPr>
        <w:t xml:space="preserve">. </w:t>
      </w:r>
    </w:p>
    <w:p w:rsidR="005545C1" w:rsidRPr="00954759" w:rsidRDefault="000B67D4" w:rsidP="007C1D2B">
      <w:pPr>
        <w:pStyle w:val="Listeavsnitt"/>
        <w:numPr>
          <w:ilvl w:val="0"/>
          <w:numId w:val="3"/>
        </w:numPr>
        <w:autoSpaceDE w:val="0"/>
        <w:autoSpaceDN w:val="0"/>
        <w:adjustRightInd w:val="0"/>
        <w:spacing w:after="0"/>
        <w:rPr>
          <w:rFonts w:ascii="Arial" w:eastAsia="Calibri" w:hAnsi="Arial" w:cs="Arial"/>
          <w:lang w:eastAsia="en-US"/>
        </w:rPr>
      </w:pPr>
      <w:r w:rsidRPr="00954759">
        <w:rPr>
          <w:rFonts w:ascii="Arial" w:eastAsia="Calibri" w:hAnsi="Arial" w:cs="Arial"/>
          <w:lang w:eastAsia="en-US"/>
        </w:rPr>
        <w:t>Gang- og sykkelvei (o_</w:t>
      </w:r>
      <w:r w:rsidR="005545C1" w:rsidRPr="00954759">
        <w:rPr>
          <w:rFonts w:ascii="Arial" w:eastAsia="Calibri" w:hAnsi="Arial" w:cs="Arial"/>
          <w:lang w:eastAsia="en-US"/>
        </w:rPr>
        <w:t>S3)</w:t>
      </w:r>
      <w:r w:rsidR="00261AFF" w:rsidRPr="00954759">
        <w:rPr>
          <w:rFonts w:ascii="Arial" w:eastAsia="Calibri" w:hAnsi="Arial" w:cs="Arial"/>
          <w:lang w:eastAsia="en-US"/>
        </w:rPr>
        <w:t xml:space="preserve"> o</w:t>
      </w:r>
      <w:r w:rsidRPr="00954759">
        <w:rPr>
          <w:rFonts w:ascii="Arial" w:eastAsia="Calibri" w:hAnsi="Arial" w:cs="Arial"/>
          <w:lang w:eastAsia="en-US"/>
        </w:rPr>
        <w:t>g</w:t>
      </w:r>
      <w:r w:rsidR="00261AFF" w:rsidRPr="00954759">
        <w:rPr>
          <w:rFonts w:ascii="Arial" w:eastAsia="Calibri" w:hAnsi="Arial" w:cs="Arial"/>
          <w:lang w:eastAsia="en-US"/>
        </w:rPr>
        <w:t xml:space="preserve"> t</w:t>
      </w:r>
      <w:r w:rsidR="005545C1" w:rsidRPr="00954759">
        <w:rPr>
          <w:rFonts w:ascii="Arial" w:eastAsia="Calibri" w:hAnsi="Arial" w:cs="Arial"/>
          <w:lang w:eastAsia="en-US"/>
        </w:rPr>
        <w:t xml:space="preserve">urvei i naturområde øst for </w:t>
      </w:r>
      <w:r w:rsidR="00FC0152" w:rsidRPr="00954759">
        <w:rPr>
          <w:rFonts w:ascii="Arial" w:eastAsia="Calibri" w:hAnsi="Arial" w:cs="Arial"/>
          <w:lang w:eastAsia="en-US"/>
        </w:rPr>
        <w:t>f</w:t>
      </w:r>
      <w:r w:rsidR="005545C1" w:rsidRPr="00954759">
        <w:rPr>
          <w:rFonts w:ascii="Arial" w:eastAsia="Calibri" w:hAnsi="Arial" w:cs="Arial"/>
          <w:lang w:eastAsia="en-US"/>
        </w:rPr>
        <w:t>elt 3C mot Ve skole og Øygårdstjønn (o_GT</w:t>
      </w:r>
      <w:r w:rsidRPr="00954759">
        <w:rPr>
          <w:rFonts w:ascii="Arial" w:eastAsia="Calibri" w:hAnsi="Arial" w:cs="Arial"/>
          <w:lang w:eastAsia="en-US"/>
        </w:rPr>
        <w:t>D</w:t>
      </w:r>
      <w:r w:rsidR="005545C1" w:rsidRPr="00954759">
        <w:rPr>
          <w:rFonts w:ascii="Arial" w:eastAsia="Calibri" w:hAnsi="Arial" w:cs="Arial"/>
          <w:lang w:eastAsia="en-US"/>
        </w:rPr>
        <w:t xml:space="preserve">7-8) skal være opparbeidet i tråd med godkjent utomhusplan før utbygging i </w:t>
      </w:r>
      <w:r w:rsidR="00FC0152" w:rsidRPr="00954759">
        <w:rPr>
          <w:rFonts w:ascii="Arial" w:eastAsia="Calibri" w:hAnsi="Arial" w:cs="Arial"/>
          <w:lang w:eastAsia="en-US"/>
        </w:rPr>
        <w:t xml:space="preserve">felt </w:t>
      </w:r>
      <w:r w:rsidR="005545C1" w:rsidRPr="00954759">
        <w:rPr>
          <w:rFonts w:ascii="Arial" w:eastAsia="Calibri" w:hAnsi="Arial" w:cs="Arial"/>
          <w:lang w:eastAsia="en-US"/>
        </w:rPr>
        <w:t>3C</w:t>
      </w:r>
    </w:p>
    <w:p w:rsidR="005545C1" w:rsidRPr="00954759" w:rsidRDefault="000B67D4" w:rsidP="007C1D2B">
      <w:pPr>
        <w:pStyle w:val="Listeavsnitt"/>
        <w:numPr>
          <w:ilvl w:val="0"/>
          <w:numId w:val="3"/>
        </w:numPr>
        <w:autoSpaceDE w:val="0"/>
        <w:autoSpaceDN w:val="0"/>
        <w:adjustRightInd w:val="0"/>
        <w:spacing w:after="0"/>
        <w:rPr>
          <w:rFonts w:ascii="Arial" w:eastAsia="Calibri" w:hAnsi="Arial" w:cs="Arial"/>
          <w:lang w:eastAsia="en-US"/>
        </w:rPr>
      </w:pPr>
      <w:r w:rsidRPr="00954759">
        <w:rPr>
          <w:rFonts w:ascii="Arial" w:eastAsia="Calibri" w:hAnsi="Arial" w:cs="Arial"/>
          <w:lang w:eastAsia="en-US"/>
        </w:rPr>
        <w:t>O_</w:t>
      </w:r>
      <w:r w:rsidR="005545C1" w:rsidRPr="00954759">
        <w:rPr>
          <w:rFonts w:ascii="Arial" w:eastAsia="Calibri" w:hAnsi="Arial" w:cs="Arial"/>
          <w:lang w:eastAsia="en-US"/>
        </w:rPr>
        <w:t>GF5-7 skal være opparbeidet i tråd med godkjent utomhusplan før utbygging</w:t>
      </w:r>
      <w:r w:rsidR="00D90A5E" w:rsidRPr="00954759">
        <w:rPr>
          <w:rFonts w:ascii="Arial" w:eastAsia="Calibri" w:hAnsi="Arial" w:cs="Arial"/>
          <w:lang w:eastAsia="en-US"/>
        </w:rPr>
        <w:t>/igangsettingstillatelse</w:t>
      </w:r>
      <w:r w:rsidR="005545C1" w:rsidRPr="00954759">
        <w:rPr>
          <w:rFonts w:ascii="Arial" w:eastAsia="Calibri" w:hAnsi="Arial" w:cs="Arial"/>
          <w:lang w:eastAsia="en-US"/>
        </w:rPr>
        <w:t xml:space="preserve"> i </w:t>
      </w:r>
      <w:r w:rsidR="00FC0152" w:rsidRPr="00954759">
        <w:rPr>
          <w:rFonts w:ascii="Arial" w:eastAsia="Calibri" w:hAnsi="Arial" w:cs="Arial"/>
          <w:lang w:eastAsia="en-US"/>
        </w:rPr>
        <w:t>f</w:t>
      </w:r>
      <w:r w:rsidR="005545C1" w:rsidRPr="00954759">
        <w:rPr>
          <w:rFonts w:ascii="Arial" w:eastAsia="Calibri" w:hAnsi="Arial" w:cs="Arial"/>
          <w:lang w:eastAsia="en-US"/>
        </w:rPr>
        <w:t>elt 3D</w:t>
      </w:r>
      <w:r w:rsidR="00B36722" w:rsidRPr="00954759">
        <w:rPr>
          <w:rFonts w:ascii="Arial" w:eastAsia="Calibri" w:hAnsi="Arial" w:cs="Arial"/>
          <w:lang w:eastAsia="en-US"/>
        </w:rPr>
        <w:t>.</w:t>
      </w:r>
    </w:p>
    <w:p w:rsidR="00BF452A" w:rsidRPr="00954759" w:rsidRDefault="00BF452A" w:rsidP="007C1D2B">
      <w:pPr>
        <w:pStyle w:val="Listeavsnitt"/>
        <w:numPr>
          <w:ilvl w:val="0"/>
          <w:numId w:val="14"/>
        </w:numPr>
        <w:autoSpaceDE w:val="0"/>
        <w:autoSpaceDN w:val="0"/>
        <w:adjustRightInd w:val="0"/>
        <w:spacing w:after="0"/>
        <w:rPr>
          <w:rFonts w:ascii="Arial" w:eastAsia="Calibri" w:hAnsi="Arial" w:cs="Arial"/>
          <w:lang w:eastAsia="en-US"/>
        </w:rPr>
      </w:pPr>
      <w:r w:rsidRPr="00954759">
        <w:rPr>
          <w:rFonts w:ascii="Arial" w:eastAsia="Calibri" w:hAnsi="Arial" w:cs="Arial"/>
          <w:lang w:eastAsia="en-US"/>
        </w:rPr>
        <w:t>Planskilt kryssing av gang- og sykkelvei skal bygges samtidig med etablering av hovedadkomst fra Skjøringsmyrkrysset.</w:t>
      </w:r>
    </w:p>
    <w:p w:rsidR="009C3E84" w:rsidRPr="00954759" w:rsidRDefault="00BF452A" w:rsidP="007C1D2B">
      <w:pPr>
        <w:pStyle w:val="Listeavsnitt"/>
        <w:numPr>
          <w:ilvl w:val="0"/>
          <w:numId w:val="14"/>
        </w:numPr>
        <w:autoSpaceDE w:val="0"/>
        <w:autoSpaceDN w:val="0"/>
        <w:adjustRightInd w:val="0"/>
        <w:spacing w:after="0"/>
        <w:rPr>
          <w:rFonts w:ascii="Arial" w:hAnsi="Arial" w:cs="Arial"/>
          <w:iCs/>
        </w:rPr>
      </w:pPr>
      <w:r w:rsidRPr="00954759">
        <w:rPr>
          <w:rFonts w:ascii="Arial" w:eastAsia="Calibri" w:hAnsi="Arial" w:cs="Arial"/>
          <w:lang w:eastAsia="en-US"/>
        </w:rPr>
        <w:t>Det skal etableres brannhemmende korridor og skjerming mot Dyreparken før</w:t>
      </w:r>
      <w:r w:rsidR="009C3E84" w:rsidRPr="00954759">
        <w:rPr>
          <w:rFonts w:ascii="Arial" w:eastAsia="Calibri" w:hAnsi="Arial" w:cs="Arial"/>
          <w:lang w:eastAsia="en-US"/>
        </w:rPr>
        <w:t xml:space="preserve"> bygging øst for </w:t>
      </w:r>
      <w:r w:rsidR="009C3E84" w:rsidRPr="00954759">
        <w:rPr>
          <w:rFonts w:ascii="Arial" w:hAnsi="Arial" w:cs="Arial"/>
          <w:iCs/>
        </w:rPr>
        <w:t>2x110 kV kraftlinjene.</w:t>
      </w:r>
    </w:p>
    <w:p w:rsidR="00FC0152" w:rsidRPr="00954759" w:rsidRDefault="00FC0152" w:rsidP="004D3DFB">
      <w:pPr>
        <w:autoSpaceDE w:val="0"/>
        <w:autoSpaceDN w:val="0"/>
        <w:adjustRightInd w:val="0"/>
        <w:spacing w:after="0"/>
        <w:rPr>
          <w:rFonts w:ascii="Arial" w:eastAsia="Calibri" w:hAnsi="Arial" w:cs="Arial"/>
          <w:b/>
          <w:bCs/>
          <w:lang w:eastAsia="en-US"/>
        </w:rPr>
      </w:pPr>
    </w:p>
    <w:p w:rsidR="00FC0152" w:rsidRPr="00954759" w:rsidRDefault="00FC0152" w:rsidP="004D3DFB">
      <w:pPr>
        <w:autoSpaceDE w:val="0"/>
        <w:autoSpaceDN w:val="0"/>
        <w:adjustRightInd w:val="0"/>
        <w:spacing w:after="0"/>
        <w:rPr>
          <w:rFonts w:ascii="Arial" w:eastAsia="Calibri" w:hAnsi="Arial" w:cs="Arial"/>
          <w:b/>
          <w:bCs/>
          <w:lang w:eastAsia="en-US"/>
        </w:rPr>
      </w:pPr>
    </w:p>
    <w:p w:rsidR="004D3DFB" w:rsidRPr="003061F9" w:rsidRDefault="004D3DFB" w:rsidP="004D3DFB">
      <w:pPr>
        <w:autoSpaceDE w:val="0"/>
        <w:autoSpaceDN w:val="0"/>
        <w:adjustRightInd w:val="0"/>
        <w:spacing w:after="0"/>
        <w:rPr>
          <w:rFonts w:ascii="Arial" w:eastAsia="Calibri" w:hAnsi="Arial" w:cs="Arial"/>
          <w:b/>
          <w:bCs/>
          <w:lang w:eastAsia="en-US"/>
        </w:rPr>
      </w:pPr>
      <w:r w:rsidRPr="003061F9">
        <w:rPr>
          <w:rFonts w:ascii="Arial" w:eastAsia="Calibri" w:hAnsi="Arial" w:cs="Arial"/>
          <w:b/>
          <w:bCs/>
          <w:lang w:eastAsia="en-US"/>
        </w:rPr>
        <w:t>§ 1.4. Funksjonskrav og utbyggingsvolum for ulike formål (pbl § 11-9 nr. 5)</w:t>
      </w:r>
    </w:p>
    <w:p w:rsidR="004D3DFB" w:rsidRPr="003061F9" w:rsidRDefault="004D3DFB" w:rsidP="004D3DFB">
      <w:pPr>
        <w:autoSpaceDE w:val="0"/>
        <w:autoSpaceDN w:val="0"/>
        <w:adjustRightInd w:val="0"/>
        <w:spacing w:after="0"/>
        <w:rPr>
          <w:rFonts w:ascii="Arial" w:eastAsia="Calibri" w:hAnsi="Arial" w:cs="Arial"/>
          <w:b/>
          <w:bCs/>
          <w:lang w:eastAsia="en-US"/>
        </w:rPr>
      </w:pPr>
    </w:p>
    <w:p w:rsidR="004D3DFB" w:rsidRPr="003061F9" w:rsidRDefault="004D3DFB" w:rsidP="004D3DFB">
      <w:pPr>
        <w:autoSpaceDE w:val="0"/>
        <w:autoSpaceDN w:val="0"/>
        <w:adjustRightInd w:val="0"/>
        <w:spacing w:after="0"/>
        <w:rPr>
          <w:rFonts w:ascii="Arial" w:eastAsia="Calibri" w:hAnsi="Arial" w:cs="Arial"/>
          <w:b/>
          <w:bCs/>
          <w:lang w:eastAsia="en-US"/>
        </w:rPr>
      </w:pPr>
      <w:r w:rsidRPr="003061F9">
        <w:rPr>
          <w:rFonts w:ascii="Arial" w:eastAsia="Calibri" w:hAnsi="Arial" w:cs="Arial"/>
          <w:b/>
          <w:bCs/>
          <w:lang w:eastAsia="en-US"/>
        </w:rPr>
        <w:t>Bebyggelse og anlegg – generelt</w:t>
      </w:r>
      <w:r w:rsidRPr="003061F9">
        <w:rPr>
          <w:rFonts w:ascii="Arial" w:eastAsia="Calibri" w:hAnsi="Arial" w:cs="Arial"/>
          <w:bCs/>
          <w:lang w:eastAsia="en-US"/>
        </w:rPr>
        <w:t xml:space="preserve"> </w:t>
      </w:r>
    </w:p>
    <w:p w:rsidR="004D3DFB" w:rsidRPr="003061F9" w:rsidRDefault="004D3DFB" w:rsidP="004D3DFB">
      <w:pPr>
        <w:autoSpaceDE w:val="0"/>
        <w:autoSpaceDN w:val="0"/>
        <w:adjustRightInd w:val="0"/>
        <w:spacing w:after="0"/>
        <w:rPr>
          <w:rFonts w:ascii="Arial" w:eastAsia="Calibri" w:hAnsi="Arial" w:cs="Arial"/>
          <w:lang w:eastAsia="en-US"/>
        </w:rPr>
      </w:pPr>
      <w:r w:rsidRPr="003061F9">
        <w:rPr>
          <w:rFonts w:ascii="Arial" w:eastAsia="Calibri" w:hAnsi="Arial" w:cs="Arial"/>
          <w:lang w:eastAsia="en-US"/>
        </w:rPr>
        <w:t>Arealer avsatt til bebyggelse og anlegg, jf. pbl 11-7 nr. 1, inkluderer boligbebyggelse med tilhørende sosial</w:t>
      </w:r>
      <w:r>
        <w:rPr>
          <w:rFonts w:ascii="Arial" w:eastAsia="Calibri" w:hAnsi="Arial" w:cs="Arial"/>
          <w:lang w:eastAsia="en-US"/>
        </w:rPr>
        <w:t xml:space="preserve"> </w:t>
      </w:r>
      <w:r w:rsidRPr="003061F9">
        <w:rPr>
          <w:rFonts w:ascii="Arial" w:eastAsia="Calibri" w:hAnsi="Arial" w:cs="Arial"/>
          <w:lang w:eastAsia="en-US"/>
        </w:rPr>
        <w:t xml:space="preserve">infrastruktur som tjenesteyting, nærbutikk, mindre næringsbygg, grønnstruktur, idrettsanlegg, friområder, veier og tekniske anlegg. </w:t>
      </w:r>
    </w:p>
    <w:p w:rsidR="00FC0152" w:rsidRDefault="00FC0152">
      <w:pPr>
        <w:spacing w:after="200"/>
        <w:rPr>
          <w:rFonts w:ascii="Arial" w:eastAsia="Calibri" w:hAnsi="Arial" w:cs="Arial"/>
          <w:lang w:eastAsia="en-US"/>
        </w:rPr>
      </w:pPr>
      <w:r>
        <w:rPr>
          <w:rFonts w:ascii="Arial" w:eastAsia="Calibri" w:hAnsi="Arial" w:cs="Arial"/>
          <w:lang w:eastAsia="en-US"/>
        </w:rPr>
        <w:br w:type="page"/>
      </w:r>
    </w:p>
    <w:p w:rsidR="00813427" w:rsidRPr="00813427" w:rsidRDefault="00813427" w:rsidP="00813427">
      <w:pPr>
        <w:autoSpaceDE w:val="0"/>
        <w:autoSpaceDN w:val="0"/>
        <w:adjustRightInd w:val="0"/>
        <w:spacing w:after="0"/>
        <w:rPr>
          <w:rFonts w:ascii="Arial" w:eastAsia="Calibri" w:hAnsi="Arial" w:cs="Arial"/>
          <w:b/>
          <w:lang w:eastAsia="en-US"/>
        </w:rPr>
      </w:pPr>
      <w:r w:rsidRPr="00813427">
        <w:rPr>
          <w:rFonts w:ascii="Arial" w:eastAsia="Calibri" w:hAnsi="Arial" w:cs="Arial"/>
          <w:b/>
          <w:lang w:eastAsia="en-US"/>
        </w:rPr>
        <w:t>Offentlig og privat tjenesteyting</w:t>
      </w:r>
    </w:p>
    <w:p w:rsidR="00813427" w:rsidRPr="00813427" w:rsidRDefault="00813427" w:rsidP="004D3DFB">
      <w:pPr>
        <w:autoSpaceDE w:val="0"/>
        <w:autoSpaceDN w:val="0"/>
        <w:adjustRightInd w:val="0"/>
        <w:spacing w:after="0"/>
        <w:rPr>
          <w:rFonts w:ascii="Arial" w:eastAsia="Calibri" w:hAnsi="Arial" w:cs="Arial"/>
          <w:lang w:eastAsia="en-US"/>
        </w:rPr>
      </w:pPr>
      <w:r w:rsidRPr="00813427">
        <w:rPr>
          <w:rFonts w:ascii="Arial" w:eastAsia="Calibri" w:hAnsi="Arial" w:cs="Arial"/>
          <w:lang w:eastAsia="en-US"/>
        </w:rPr>
        <w:t xml:space="preserve">Arealer avsatt til </w:t>
      </w:r>
      <w:r>
        <w:rPr>
          <w:rFonts w:ascii="Arial" w:eastAsia="Calibri" w:hAnsi="Arial" w:cs="Arial"/>
          <w:lang w:eastAsia="en-US"/>
        </w:rPr>
        <w:t>o</w:t>
      </w:r>
      <w:r w:rsidRPr="00813427">
        <w:rPr>
          <w:rFonts w:ascii="Arial" w:eastAsia="Calibri" w:hAnsi="Arial" w:cs="Arial"/>
          <w:lang w:eastAsia="en-US"/>
        </w:rPr>
        <w:t xml:space="preserve">ffentlig og privat tjenesteyting, jf. pbl 11-7 nr. 1, </w:t>
      </w:r>
      <w:r w:rsidR="007C1D2B">
        <w:rPr>
          <w:rFonts w:ascii="Arial" w:eastAsia="Calibri" w:hAnsi="Arial" w:cs="Arial"/>
          <w:lang w:eastAsia="en-US"/>
        </w:rPr>
        <w:t xml:space="preserve">skal benyttes til offentlige tjenester, </w:t>
      </w:r>
      <w:r w:rsidR="0036068C">
        <w:rPr>
          <w:rFonts w:ascii="Arial" w:eastAsia="Calibri" w:hAnsi="Arial" w:cs="Arial"/>
          <w:lang w:eastAsia="en-US"/>
        </w:rPr>
        <w:t>herunder oppvekstsenter</w:t>
      </w:r>
      <w:r w:rsidR="007C1D2B">
        <w:rPr>
          <w:rFonts w:ascii="Arial" w:eastAsia="Calibri" w:hAnsi="Arial" w:cs="Arial"/>
          <w:lang w:eastAsia="en-US"/>
        </w:rPr>
        <w:t xml:space="preserve"> med skole, barnehage, fritid, idrettsanlegg og nærmiljøpark samt sykehjem/omsorgsboliger.</w:t>
      </w:r>
    </w:p>
    <w:p w:rsidR="00813427" w:rsidRDefault="00813427" w:rsidP="004D3DFB">
      <w:pPr>
        <w:autoSpaceDE w:val="0"/>
        <w:autoSpaceDN w:val="0"/>
        <w:adjustRightInd w:val="0"/>
        <w:spacing w:after="0"/>
        <w:rPr>
          <w:rFonts w:ascii="Arial" w:eastAsia="Calibri" w:hAnsi="Arial" w:cs="Arial"/>
          <w:b/>
          <w:lang w:eastAsia="en-US"/>
        </w:rPr>
      </w:pPr>
    </w:p>
    <w:p w:rsidR="004D3DFB" w:rsidRPr="003061F9" w:rsidRDefault="004D3DFB" w:rsidP="004D3DFB">
      <w:pPr>
        <w:autoSpaceDE w:val="0"/>
        <w:autoSpaceDN w:val="0"/>
        <w:adjustRightInd w:val="0"/>
        <w:spacing w:after="0"/>
        <w:rPr>
          <w:rFonts w:ascii="Arial" w:eastAsia="Calibri" w:hAnsi="Arial" w:cs="Arial"/>
          <w:b/>
          <w:lang w:eastAsia="en-US"/>
        </w:rPr>
      </w:pPr>
      <w:r w:rsidRPr="003061F9">
        <w:rPr>
          <w:rFonts w:ascii="Arial" w:eastAsia="Calibri" w:hAnsi="Arial" w:cs="Arial"/>
          <w:b/>
          <w:lang w:eastAsia="en-US"/>
        </w:rPr>
        <w:t>Grønnstruktur</w:t>
      </w:r>
      <w:r w:rsidR="00FC1842">
        <w:rPr>
          <w:rFonts w:ascii="Arial" w:eastAsia="Calibri" w:hAnsi="Arial" w:cs="Arial"/>
          <w:b/>
          <w:lang w:eastAsia="en-US"/>
        </w:rPr>
        <w:t xml:space="preserve"> </w:t>
      </w:r>
    </w:p>
    <w:p w:rsidR="004D3DFB" w:rsidRPr="00121448" w:rsidRDefault="004D3DFB" w:rsidP="004D3DFB">
      <w:pPr>
        <w:autoSpaceDE w:val="0"/>
        <w:autoSpaceDN w:val="0"/>
        <w:adjustRightInd w:val="0"/>
        <w:spacing w:after="0"/>
        <w:rPr>
          <w:rFonts w:ascii="Arial" w:eastAsia="Calibri" w:hAnsi="Arial" w:cs="Arial"/>
          <w:lang w:eastAsia="en-US"/>
        </w:rPr>
      </w:pPr>
      <w:r w:rsidRPr="003061F9">
        <w:rPr>
          <w:rFonts w:ascii="Arial" w:eastAsia="Calibri" w:hAnsi="Arial" w:cs="Arial"/>
          <w:lang w:eastAsia="en-US"/>
        </w:rPr>
        <w:t xml:space="preserve">Tiltak innenfor arealformål grønnstruktur skal opparbeides i samsvar med godkjent </w:t>
      </w:r>
      <w:r w:rsidRPr="00FC0E60">
        <w:rPr>
          <w:rFonts w:ascii="Arial" w:eastAsia="Calibri" w:hAnsi="Arial" w:cs="Arial"/>
          <w:lang w:eastAsia="en-US"/>
        </w:rPr>
        <w:t xml:space="preserve">utomhusplan. Innhold i utomhusplan skal følge kommuneplanens bestemmelser og skal </w:t>
      </w:r>
      <w:r w:rsidRPr="00121448">
        <w:rPr>
          <w:rFonts w:ascii="Arial" w:eastAsia="Calibri" w:hAnsi="Arial" w:cs="Arial"/>
          <w:lang w:eastAsia="en-US"/>
        </w:rPr>
        <w:t xml:space="preserve">planlegges og opparbeides i tråd med normal for utomhusanlegg, sist reviderte. </w:t>
      </w:r>
    </w:p>
    <w:p w:rsidR="004D3DFB" w:rsidRPr="001F1D60" w:rsidRDefault="004D3DFB" w:rsidP="004D3DFB">
      <w:pPr>
        <w:autoSpaceDE w:val="0"/>
        <w:autoSpaceDN w:val="0"/>
        <w:adjustRightInd w:val="0"/>
        <w:spacing w:after="0"/>
        <w:rPr>
          <w:rFonts w:ascii="Arial" w:eastAsia="Calibri" w:hAnsi="Arial" w:cs="Arial"/>
          <w:lang w:eastAsia="en-US"/>
        </w:rPr>
      </w:pPr>
    </w:p>
    <w:p w:rsidR="004D3DFB" w:rsidRPr="00BD10CD" w:rsidRDefault="00BD10CD" w:rsidP="003C66FB">
      <w:pPr>
        <w:autoSpaceDE w:val="0"/>
        <w:autoSpaceDN w:val="0"/>
        <w:adjustRightInd w:val="0"/>
        <w:spacing w:after="0"/>
        <w:rPr>
          <w:rFonts w:ascii="Arial" w:eastAsia="Calibri" w:hAnsi="Arial" w:cs="Arial"/>
          <w:lang w:eastAsia="en-US"/>
        </w:rPr>
      </w:pPr>
      <w:r w:rsidRPr="00603D7E">
        <w:rPr>
          <w:rFonts w:ascii="Arial" w:eastAsia="Calibri" w:hAnsi="Arial" w:cs="Arial"/>
          <w:lang w:eastAsia="en-US"/>
        </w:rPr>
        <w:t>Turstier og turveier som skal opparbeides er vist på plankartet. Badeplass skal opparbeides i Hamrevann innenfor o_GB1</w:t>
      </w:r>
      <w:r w:rsidR="002254DB">
        <w:rPr>
          <w:rFonts w:ascii="Arial" w:eastAsia="Calibri" w:hAnsi="Arial" w:cs="Arial"/>
          <w:lang w:eastAsia="en-US"/>
        </w:rPr>
        <w:t>.</w:t>
      </w:r>
      <w:r w:rsidRPr="00603D7E">
        <w:rPr>
          <w:rFonts w:ascii="Arial" w:eastAsia="Calibri" w:hAnsi="Arial" w:cs="Arial"/>
          <w:lang w:eastAsia="en-US"/>
        </w:rPr>
        <w:t xml:space="preserve"> I Naturområdene (o_GN1-2) skal terreng og vegetasjon i </w:t>
      </w:r>
      <w:r w:rsidRPr="00BD10CD">
        <w:rPr>
          <w:rFonts w:ascii="Arial" w:eastAsia="Calibri" w:hAnsi="Arial" w:cs="Arial"/>
          <w:lang w:eastAsia="en-US"/>
        </w:rPr>
        <w:t>hovedsak bevares.</w:t>
      </w:r>
    </w:p>
    <w:p w:rsidR="004D3DFB" w:rsidRPr="003061F9" w:rsidRDefault="004D3DFB" w:rsidP="004D3DFB">
      <w:pPr>
        <w:autoSpaceDE w:val="0"/>
        <w:autoSpaceDN w:val="0"/>
        <w:adjustRightInd w:val="0"/>
        <w:spacing w:after="0"/>
        <w:ind w:left="708"/>
        <w:rPr>
          <w:rFonts w:ascii="Arial" w:eastAsia="Calibri" w:hAnsi="Arial" w:cs="Arial"/>
          <w:lang w:eastAsia="en-US"/>
        </w:rPr>
      </w:pPr>
    </w:p>
    <w:p w:rsidR="00FC0152" w:rsidRDefault="00FC0152" w:rsidP="004D3DFB">
      <w:pPr>
        <w:autoSpaceDE w:val="0"/>
        <w:autoSpaceDN w:val="0"/>
        <w:adjustRightInd w:val="0"/>
        <w:spacing w:after="0"/>
        <w:rPr>
          <w:rFonts w:ascii="Arial" w:eastAsia="Calibri" w:hAnsi="Arial" w:cs="Arial"/>
          <w:b/>
          <w:bCs/>
          <w:lang w:eastAsia="en-US"/>
        </w:rPr>
      </w:pPr>
    </w:p>
    <w:p w:rsidR="004D3DFB" w:rsidRPr="003061F9" w:rsidRDefault="004D3DFB" w:rsidP="004D3DFB">
      <w:pPr>
        <w:autoSpaceDE w:val="0"/>
        <w:autoSpaceDN w:val="0"/>
        <w:adjustRightInd w:val="0"/>
        <w:spacing w:after="0"/>
        <w:rPr>
          <w:rFonts w:ascii="Arial" w:eastAsia="Calibri" w:hAnsi="Arial" w:cs="Arial"/>
          <w:b/>
          <w:bCs/>
          <w:lang w:eastAsia="en-US"/>
        </w:rPr>
      </w:pPr>
      <w:r w:rsidRPr="003061F9">
        <w:rPr>
          <w:rFonts w:ascii="Arial" w:eastAsia="Calibri" w:hAnsi="Arial" w:cs="Arial"/>
          <w:b/>
          <w:bCs/>
          <w:lang w:eastAsia="en-US"/>
        </w:rPr>
        <w:t>§ 1.</w:t>
      </w:r>
      <w:r w:rsidR="00370E92">
        <w:rPr>
          <w:rFonts w:ascii="Arial" w:eastAsia="Calibri" w:hAnsi="Arial" w:cs="Arial"/>
          <w:b/>
          <w:bCs/>
          <w:lang w:eastAsia="en-US"/>
        </w:rPr>
        <w:t>5</w:t>
      </w:r>
      <w:r w:rsidRPr="003061F9">
        <w:rPr>
          <w:rFonts w:ascii="Arial" w:eastAsia="Calibri" w:hAnsi="Arial" w:cs="Arial"/>
          <w:b/>
          <w:bCs/>
          <w:lang w:eastAsia="en-US"/>
        </w:rPr>
        <w:t>. Uteoppholdsareal til bolig (pbl § 11-9 nr. 5)</w:t>
      </w:r>
    </w:p>
    <w:p w:rsidR="000B67D4" w:rsidRPr="003061F9" w:rsidRDefault="004D3DFB" w:rsidP="000B67D4">
      <w:pPr>
        <w:autoSpaceDE w:val="0"/>
        <w:autoSpaceDN w:val="0"/>
        <w:adjustRightInd w:val="0"/>
        <w:spacing w:after="0"/>
        <w:rPr>
          <w:rFonts w:ascii="Arial" w:eastAsia="Calibri" w:hAnsi="Arial" w:cs="Arial"/>
          <w:lang w:eastAsia="en-US"/>
        </w:rPr>
      </w:pPr>
      <w:r w:rsidRPr="003061F9">
        <w:rPr>
          <w:rFonts w:ascii="Arial" w:eastAsia="Calibri" w:hAnsi="Arial" w:cs="Arial"/>
          <w:lang w:eastAsia="en-US"/>
        </w:rPr>
        <w:t xml:space="preserve">Minimum uteoppholdsareal pr. boenhet på egen tomt eller fellesareal </w:t>
      </w:r>
      <w:r w:rsidR="000B67D4">
        <w:rPr>
          <w:rFonts w:ascii="Arial" w:eastAsia="Calibri" w:hAnsi="Arial" w:cs="Arial"/>
          <w:lang w:eastAsia="en-US"/>
        </w:rPr>
        <w:t xml:space="preserve">skal </w:t>
      </w:r>
      <w:r w:rsidR="000B67D4" w:rsidRPr="004D7C4D">
        <w:rPr>
          <w:rFonts w:ascii="Arial" w:eastAsia="Calibri" w:hAnsi="Arial" w:cs="Arial"/>
          <w:lang w:eastAsia="en-US"/>
        </w:rPr>
        <w:t>differensieres i forhold til tetthet og boligtyper.</w:t>
      </w:r>
      <w:r w:rsidR="000B67D4" w:rsidRPr="003061F9">
        <w:rPr>
          <w:rFonts w:ascii="Arial" w:eastAsia="Calibri" w:hAnsi="Arial" w:cs="Arial"/>
          <w:lang w:eastAsia="en-US"/>
        </w:rPr>
        <w:t xml:space="preserve"> </w:t>
      </w:r>
    </w:p>
    <w:p w:rsidR="004D3DFB" w:rsidRPr="00686A47" w:rsidRDefault="004D3DFB" w:rsidP="004D3DFB">
      <w:pPr>
        <w:autoSpaceDE w:val="0"/>
        <w:autoSpaceDN w:val="0"/>
        <w:adjustRightInd w:val="0"/>
        <w:spacing w:after="0"/>
        <w:rPr>
          <w:rFonts w:ascii="Arial" w:eastAsia="Calibri" w:hAnsi="Arial" w:cs="Arial"/>
          <w:lang w:eastAsia="en-US"/>
        </w:rPr>
      </w:pPr>
    </w:p>
    <w:p w:rsidR="00FC0152" w:rsidRDefault="00FC0152" w:rsidP="004D3DFB">
      <w:pPr>
        <w:autoSpaceDE w:val="0"/>
        <w:autoSpaceDN w:val="0"/>
        <w:adjustRightInd w:val="0"/>
        <w:spacing w:after="0"/>
        <w:rPr>
          <w:rFonts w:ascii="Arial" w:eastAsia="Calibri" w:hAnsi="Arial" w:cs="Arial"/>
          <w:b/>
          <w:bCs/>
          <w:lang w:eastAsia="en-US"/>
        </w:rPr>
      </w:pPr>
    </w:p>
    <w:p w:rsidR="004D3DFB" w:rsidRPr="00686A47" w:rsidRDefault="004D3DFB" w:rsidP="004D3DFB">
      <w:pPr>
        <w:autoSpaceDE w:val="0"/>
        <w:autoSpaceDN w:val="0"/>
        <w:adjustRightInd w:val="0"/>
        <w:spacing w:after="0"/>
        <w:rPr>
          <w:rFonts w:ascii="Arial" w:eastAsia="Calibri" w:hAnsi="Arial" w:cs="Arial"/>
          <w:b/>
          <w:bCs/>
          <w:lang w:eastAsia="en-US"/>
        </w:rPr>
      </w:pPr>
      <w:r w:rsidRPr="00686A47">
        <w:rPr>
          <w:rFonts w:ascii="Arial" w:eastAsia="Calibri" w:hAnsi="Arial" w:cs="Arial"/>
          <w:b/>
          <w:bCs/>
          <w:lang w:eastAsia="en-US"/>
        </w:rPr>
        <w:t>§ 1.</w:t>
      </w:r>
      <w:r w:rsidR="00370E92">
        <w:rPr>
          <w:rFonts w:ascii="Arial" w:eastAsia="Calibri" w:hAnsi="Arial" w:cs="Arial"/>
          <w:b/>
          <w:bCs/>
          <w:lang w:eastAsia="en-US"/>
        </w:rPr>
        <w:t>6</w:t>
      </w:r>
      <w:r w:rsidRPr="00686A47">
        <w:rPr>
          <w:rFonts w:ascii="Arial" w:eastAsia="Calibri" w:hAnsi="Arial" w:cs="Arial"/>
          <w:b/>
          <w:bCs/>
          <w:lang w:eastAsia="en-US"/>
        </w:rPr>
        <w:t>. Uteareal for opphold, lek, rekreasjon og idrett (pbl § 11-9 nr. 5, 6)</w:t>
      </w:r>
    </w:p>
    <w:p w:rsidR="004D3DFB" w:rsidRPr="00686A47" w:rsidRDefault="004D3DFB" w:rsidP="004D3DFB">
      <w:pPr>
        <w:autoSpaceDE w:val="0"/>
        <w:autoSpaceDN w:val="0"/>
        <w:adjustRightInd w:val="0"/>
        <w:spacing w:after="0"/>
        <w:rPr>
          <w:rFonts w:ascii="Arial" w:eastAsia="Calibri" w:hAnsi="Arial" w:cs="Arial"/>
          <w:b/>
          <w:bCs/>
          <w:lang w:eastAsia="en-US"/>
        </w:rPr>
      </w:pPr>
      <w:r w:rsidRPr="00686A47">
        <w:rPr>
          <w:rFonts w:ascii="Arial" w:eastAsia="Calibri" w:hAnsi="Arial" w:cs="Arial"/>
          <w:b/>
          <w:bCs/>
          <w:lang w:eastAsia="en-US"/>
        </w:rPr>
        <w:t>a. Funksjonskrav</w:t>
      </w:r>
    </w:p>
    <w:p w:rsidR="004D3DFB" w:rsidRPr="00686A47" w:rsidRDefault="004D3DFB" w:rsidP="007C1D2B">
      <w:pPr>
        <w:pStyle w:val="Listeavsnitt"/>
        <w:numPr>
          <w:ilvl w:val="0"/>
          <w:numId w:val="12"/>
        </w:numPr>
        <w:autoSpaceDE w:val="0"/>
        <w:autoSpaceDN w:val="0"/>
        <w:adjustRightInd w:val="0"/>
        <w:spacing w:after="0"/>
        <w:rPr>
          <w:rFonts w:ascii="Arial" w:eastAsia="Calibri" w:hAnsi="Arial" w:cs="Arial"/>
          <w:lang w:eastAsia="en-US"/>
        </w:rPr>
      </w:pPr>
      <w:r w:rsidRPr="00686A47">
        <w:rPr>
          <w:rFonts w:ascii="Arial" w:eastAsia="Calibri" w:hAnsi="Arial" w:cs="Arial"/>
          <w:lang w:eastAsia="en-US"/>
        </w:rPr>
        <w:t>Uteareal for opphold lek og rekreasjon skal ha sol på minst halve arealet klokken 15 vårjevndøgn.</w:t>
      </w:r>
    </w:p>
    <w:p w:rsidR="004D3DFB" w:rsidRPr="00686A47" w:rsidRDefault="004D3DFB" w:rsidP="007C1D2B">
      <w:pPr>
        <w:pStyle w:val="Listeavsnitt"/>
        <w:numPr>
          <w:ilvl w:val="0"/>
          <w:numId w:val="12"/>
        </w:numPr>
        <w:autoSpaceDE w:val="0"/>
        <w:autoSpaceDN w:val="0"/>
        <w:adjustRightInd w:val="0"/>
        <w:spacing w:after="0"/>
        <w:rPr>
          <w:rFonts w:ascii="Arial" w:eastAsia="Calibri" w:hAnsi="Arial" w:cs="Arial"/>
          <w:lang w:eastAsia="en-US"/>
        </w:rPr>
      </w:pPr>
      <w:r w:rsidRPr="00686A47">
        <w:rPr>
          <w:rFonts w:ascii="Arial" w:eastAsia="Calibri" w:hAnsi="Arial" w:cs="Arial"/>
          <w:lang w:eastAsia="en-US"/>
        </w:rPr>
        <w:t>Areal bra</w:t>
      </w:r>
      <w:r>
        <w:rPr>
          <w:rFonts w:ascii="Arial" w:eastAsia="Calibri" w:hAnsi="Arial" w:cs="Arial"/>
          <w:lang w:eastAsia="en-US"/>
        </w:rPr>
        <w:t>ttere enn 1:3 er ikke tellende</w:t>
      </w:r>
      <w:r w:rsidRPr="00686A47">
        <w:rPr>
          <w:rFonts w:ascii="Arial" w:eastAsia="Calibri" w:hAnsi="Arial" w:cs="Arial"/>
          <w:lang w:eastAsia="en-US"/>
        </w:rPr>
        <w:t xml:space="preserve"> unntatt der dette kan inngå i lekeareal, for eksempel akebakke.</w:t>
      </w:r>
    </w:p>
    <w:p w:rsidR="003F7338" w:rsidRPr="00686A47" w:rsidRDefault="004D3DFB" w:rsidP="007C1D2B">
      <w:pPr>
        <w:pStyle w:val="Listeavsnitt"/>
        <w:numPr>
          <w:ilvl w:val="0"/>
          <w:numId w:val="9"/>
        </w:numPr>
        <w:autoSpaceDE w:val="0"/>
        <w:autoSpaceDN w:val="0"/>
        <w:adjustRightInd w:val="0"/>
        <w:spacing w:after="0"/>
        <w:rPr>
          <w:rFonts w:ascii="Arial" w:eastAsia="Calibri" w:hAnsi="Arial" w:cs="Arial"/>
          <w:lang w:eastAsia="en-US"/>
        </w:rPr>
      </w:pPr>
      <w:r w:rsidRPr="003F7338">
        <w:rPr>
          <w:rFonts w:ascii="Arial" w:eastAsia="Calibri" w:hAnsi="Arial" w:cs="Arial"/>
          <w:lang w:eastAsia="en-US"/>
        </w:rPr>
        <w:t xml:space="preserve">Alle utearealer som skal forvaltes/eies av kommunen, skal utformes og anlegges i samsvar med ”Normaler for uteanlegg i Kristiansand kommune”, </w:t>
      </w:r>
      <w:r w:rsidR="003F7338">
        <w:rPr>
          <w:rFonts w:ascii="Arial" w:eastAsia="Calibri" w:hAnsi="Arial" w:cs="Arial"/>
          <w:lang w:eastAsia="en-US"/>
        </w:rPr>
        <w:t>sist reviderte.</w:t>
      </w:r>
    </w:p>
    <w:p w:rsidR="004D3DFB" w:rsidRPr="00E2028D" w:rsidRDefault="004D3DFB" w:rsidP="003F7338">
      <w:pPr>
        <w:autoSpaceDE w:val="0"/>
        <w:autoSpaceDN w:val="0"/>
        <w:adjustRightInd w:val="0"/>
        <w:spacing w:after="0"/>
        <w:ind w:left="360"/>
        <w:rPr>
          <w:rFonts w:ascii="Arial" w:eastAsia="Calibri" w:hAnsi="Arial" w:cs="Arial"/>
          <w:b/>
          <w:bCs/>
          <w:lang w:eastAsia="en-US"/>
        </w:rPr>
      </w:pPr>
    </w:p>
    <w:p w:rsidR="007362E8" w:rsidRPr="00E2028D" w:rsidRDefault="007362E8" w:rsidP="007362E8">
      <w:pPr>
        <w:autoSpaceDE w:val="0"/>
        <w:autoSpaceDN w:val="0"/>
        <w:adjustRightInd w:val="0"/>
        <w:spacing w:after="0"/>
        <w:rPr>
          <w:rFonts w:ascii="Arial" w:eastAsia="Calibri" w:hAnsi="Arial" w:cs="Arial"/>
          <w:lang w:eastAsia="en-US"/>
        </w:rPr>
      </w:pPr>
      <w:r w:rsidRPr="00E2028D">
        <w:rPr>
          <w:rFonts w:ascii="Arial" w:eastAsia="Calibri" w:hAnsi="Arial" w:cs="Arial"/>
          <w:b/>
          <w:bCs/>
          <w:lang w:eastAsia="en-US"/>
        </w:rPr>
        <w:t xml:space="preserve">b. Lokalisering og utbyggingsvolum/ dimensjonering </w:t>
      </w:r>
    </w:p>
    <w:p w:rsidR="00C96E37" w:rsidRDefault="007362E8" w:rsidP="007362E8">
      <w:pPr>
        <w:autoSpaceDE w:val="0"/>
        <w:autoSpaceDN w:val="0"/>
        <w:adjustRightInd w:val="0"/>
        <w:spacing w:after="0"/>
        <w:rPr>
          <w:rFonts w:ascii="Arial" w:eastAsia="Calibri" w:hAnsi="Arial" w:cs="Arial"/>
          <w:lang w:eastAsia="en-US"/>
        </w:rPr>
      </w:pPr>
      <w:r w:rsidRPr="007362E8">
        <w:rPr>
          <w:rFonts w:ascii="Arial" w:eastAsia="Calibri" w:hAnsi="Arial" w:cs="Arial"/>
          <w:lang w:eastAsia="en-US"/>
        </w:rPr>
        <w:t>Det skal etableres nærmiljøpark og 11</w:t>
      </w:r>
      <w:r w:rsidR="00E31757">
        <w:rPr>
          <w:rFonts w:ascii="Arial" w:eastAsia="Calibri" w:hAnsi="Arial" w:cs="Arial"/>
          <w:lang w:eastAsia="en-US"/>
        </w:rPr>
        <w:t>’er fotball</w:t>
      </w:r>
      <w:r w:rsidRPr="007362E8">
        <w:rPr>
          <w:rFonts w:ascii="Arial" w:eastAsia="Calibri" w:hAnsi="Arial" w:cs="Arial"/>
          <w:lang w:eastAsia="en-US"/>
        </w:rPr>
        <w:t xml:space="preserve">bane innenfor areal avsatt til offentlig </w:t>
      </w:r>
      <w:r w:rsidR="000B67D4">
        <w:rPr>
          <w:rFonts w:ascii="Arial" w:eastAsia="Calibri" w:hAnsi="Arial" w:cs="Arial"/>
          <w:lang w:eastAsia="en-US"/>
        </w:rPr>
        <w:t>tjenesteyting</w:t>
      </w:r>
      <w:r w:rsidR="00C8256B">
        <w:rPr>
          <w:rFonts w:ascii="Arial" w:eastAsia="Calibri" w:hAnsi="Arial" w:cs="Arial"/>
          <w:lang w:eastAsia="en-US"/>
        </w:rPr>
        <w:t>.</w:t>
      </w:r>
    </w:p>
    <w:p w:rsidR="00C96E37" w:rsidRDefault="00C96E37" w:rsidP="007362E8">
      <w:pPr>
        <w:autoSpaceDE w:val="0"/>
        <w:autoSpaceDN w:val="0"/>
        <w:adjustRightInd w:val="0"/>
        <w:spacing w:after="0"/>
        <w:rPr>
          <w:rFonts w:ascii="Arial" w:eastAsia="Calibri" w:hAnsi="Arial" w:cs="Arial"/>
          <w:lang w:eastAsia="en-US"/>
        </w:rPr>
      </w:pPr>
    </w:p>
    <w:p w:rsidR="007362E8" w:rsidRPr="00B36722" w:rsidRDefault="007362E8" w:rsidP="007362E8">
      <w:pPr>
        <w:autoSpaceDE w:val="0"/>
        <w:autoSpaceDN w:val="0"/>
        <w:adjustRightInd w:val="0"/>
        <w:spacing w:after="0"/>
        <w:rPr>
          <w:rFonts w:ascii="Arial" w:eastAsia="Calibri" w:hAnsi="Arial" w:cs="Arial"/>
          <w:lang w:eastAsia="en-US"/>
        </w:rPr>
      </w:pPr>
      <w:r w:rsidRPr="00B36722">
        <w:rPr>
          <w:rFonts w:ascii="Arial" w:eastAsia="Calibri" w:hAnsi="Arial" w:cs="Arial"/>
          <w:lang w:eastAsia="en-US"/>
        </w:rPr>
        <w:t>7</w:t>
      </w:r>
      <w:r w:rsidR="00E31757" w:rsidRPr="00B36722">
        <w:rPr>
          <w:rFonts w:ascii="Arial" w:eastAsia="Calibri" w:hAnsi="Arial" w:cs="Arial"/>
          <w:lang w:eastAsia="en-US"/>
        </w:rPr>
        <w:t>’</w:t>
      </w:r>
      <w:r w:rsidRPr="00B36722">
        <w:rPr>
          <w:rFonts w:ascii="Arial" w:eastAsia="Calibri" w:hAnsi="Arial" w:cs="Arial"/>
          <w:lang w:eastAsia="en-US"/>
        </w:rPr>
        <w:t>er fotballbaner skal etableres i feltene 1D og 1B</w:t>
      </w:r>
      <w:r w:rsidR="000B67D4" w:rsidRPr="00B36722">
        <w:rPr>
          <w:rFonts w:ascii="Arial" w:eastAsia="Calibri" w:hAnsi="Arial" w:cs="Arial"/>
          <w:lang w:eastAsia="en-US"/>
        </w:rPr>
        <w:t>. Antall fotball</w:t>
      </w:r>
      <w:r w:rsidR="00C96E37" w:rsidRPr="00B36722">
        <w:rPr>
          <w:rFonts w:ascii="Arial" w:eastAsia="Calibri" w:hAnsi="Arial" w:cs="Arial"/>
          <w:lang w:eastAsia="en-US"/>
        </w:rPr>
        <w:t xml:space="preserve">baner i </w:t>
      </w:r>
      <w:r w:rsidR="0036068C" w:rsidRPr="00B36722">
        <w:rPr>
          <w:rFonts w:ascii="Arial" w:eastAsia="Calibri" w:hAnsi="Arial" w:cs="Arial"/>
          <w:lang w:eastAsia="en-US"/>
        </w:rPr>
        <w:t>del</w:t>
      </w:r>
      <w:r w:rsidR="0036068C">
        <w:rPr>
          <w:rFonts w:ascii="Arial" w:eastAsia="Calibri" w:hAnsi="Arial" w:cs="Arial"/>
          <w:lang w:eastAsia="en-US"/>
        </w:rPr>
        <w:t>område</w:t>
      </w:r>
      <w:r w:rsidR="00C96E37" w:rsidRPr="00B36722">
        <w:rPr>
          <w:rFonts w:ascii="Arial" w:eastAsia="Calibri" w:hAnsi="Arial" w:cs="Arial"/>
          <w:lang w:eastAsia="en-US"/>
        </w:rPr>
        <w:t xml:space="preserve"> 2 og 3 </w:t>
      </w:r>
      <w:r w:rsidR="00E74BEB" w:rsidRPr="00B36722">
        <w:rPr>
          <w:rFonts w:ascii="Arial" w:eastAsia="Calibri" w:hAnsi="Arial" w:cs="Arial"/>
          <w:lang w:eastAsia="en-US"/>
        </w:rPr>
        <w:t>skal</w:t>
      </w:r>
      <w:r w:rsidR="00C96E37" w:rsidRPr="00B36722">
        <w:rPr>
          <w:rFonts w:ascii="Arial" w:eastAsia="Calibri" w:hAnsi="Arial" w:cs="Arial"/>
          <w:lang w:eastAsia="en-US"/>
        </w:rPr>
        <w:t xml:space="preserve"> avklares </w:t>
      </w:r>
      <w:r w:rsidR="00E74BEB" w:rsidRPr="00B36722">
        <w:rPr>
          <w:rFonts w:ascii="Arial" w:eastAsia="Calibri" w:hAnsi="Arial" w:cs="Arial"/>
          <w:lang w:eastAsia="en-US"/>
        </w:rPr>
        <w:t xml:space="preserve">og lokaliseres </w:t>
      </w:r>
      <w:r w:rsidR="00C96E37" w:rsidRPr="00B36722">
        <w:rPr>
          <w:rFonts w:ascii="Arial" w:eastAsia="Calibri" w:hAnsi="Arial" w:cs="Arial"/>
          <w:lang w:eastAsia="en-US"/>
        </w:rPr>
        <w:t>i områdereguleringsplan i samsvar med kommuneplanens bestemmelser</w:t>
      </w:r>
      <w:r w:rsidRPr="00B36722">
        <w:rPr>
          <w:rFonts w:ascii="Arial" w:eastAsia="Calibri" w:hAnsi="Arial" w:cs="Arial"/>
          <w:lang w:eastAsia="en-US"/>
        </w:rPr>
        <w:t>.</w:t>
      </w:r>
    </w:p>
    <w:p w:rsidR="007362E8" w:rsidRPr="007362E8" w:rsidRDefault="007362E8" w:rsidP="007362E8">
      <w:pPr>
        <w:autoSpaceDE w:val="0"/>
        <w:autoSpaceDN w:val="0"/>
        <w:adjustRightInd w:val="0"/>
        <w:spacing w:after="0"/>
        <w:rPr>
          <w:rFonts w:ascii="Arial" w:eastAsia="Calibri" w:hAnsi="Arial" w:cs="Arial"/>
          <w:lang w:eastAsia="en-US"/>
        </w:rPr>
      </w:pPr>
      <w:r w:rsidRPr="007362E8">
        <w:rPr>
          <w:rFonts w:ascii="Arial" w:eastAsia="Calibri" w:hAnsi="Arial" w:cs="Arial"/>
          <w:lang w:eastAsia="en-US"/>
        </w:rPr>
        <w:t xml:space="preserve">For 7’er </w:t>
      </w:r>
      <w:r w:rsidR="00E31757">
        <w:rPr>
          <w:rFonts w:ascii="Arial" w:eastAsia="Calibri" w:hAnsi="Arial" w:cs="Arial"/>
          <w:lang w:eastAsia="en-US"/>
        </w:rPr>
        <w:t>fotball</w:t>
      </w:r>
      <w:r w:rsidRPr="007362E8">
        <w:rPr>
          <w:rFonts w:ascii="Arial" w:eastAsia="Calibri" w:hAnsi="Arial" w:cs="Arial"/>
          <w:lang w:eastAsia="en-US"/>
        </w:rPr>
        <w:t xml:space="preserve">baner skal det settes av minimum fire dekar, og for 11’er </w:t>
      </w:r>
      <w:r w:rsidR="00E31757">
        <w:rPr>
          <w:rFonts w:ascii="Arial" w:eastAsia="Calibri" w:hAnsi="Arial" w:cs="Arial"/>
          <w:lang w:eastAsia="en-US"/>
        </w:rPr>
        <w:t>fotball</w:t>
      </w:r>
      <w:r w:rsidRPr="007362E8">
        <w:rPr>
          <w:rFonts w:ascii="Arial" w:eastAsia="Calibri" w:hAnsi="Arial" w:cs="Arial"/>
          <w:lang w:eastAsia="en-US"/>
        </w:rPr>
        <w:t xml:space="preserve">baner minimum ni dekar, inkludert parkeringsareal. For 11’er </w:t>
      </w:r>
      <w:r w:rsidR="00E31757">
        <w:rPr>
          <w:rFonts w:ascii="Arial" w:eastAsia="Calibri" w:hAnsi="Arial" w:cs="Arial"/>
          <w:lang w:eastAsia="en-US"/>
        </w:rPr>
        <w:t>fotball</w:t>
      </w:r>
      <w:r w:rsidRPr="007362E8">
        <w:rPr>
          <w:rFonts w:ascii="Arial" w:eastAsia="Calibri" w:hAnsi="Arial" w:cs="Arial"/>
          <w:lang w:eastAsia="en-US"/>
        </w:rPr>
        <w:t xml:space="preserve">baner skal det i tillegg settes av areal til garderobeanlegg. </w:t>
      </w:r>
    </w:p>
    <w:p w:rsidR="007362E8" w:rsidRPr="007362E8" w:rsidRDefault="007362E8" w:rsidP="007362E8">
      <w:pPr>
        <w:autoSpaceDE w:val="0"/>
        <w:autoSpaceDN w:val="0"/>
        <w:adjustRightInd w:val="0"/>
        <w:spacing w:after="0"/>
        <w:rPr>
          <w:rFonts w:ascii="Arial" w:eastAsia="Calibri" w:hAnsi="Arial" w:cs="Arial"/>
          <w:lang w:eastAsia="en-US"/>
        </w:rPr>
      </w:pPr>
    </w:p>
    <w:p w:rsidR="007362E8" w:rsidRPr="007362E8" w:rsidRDefault="007362E8" w:rsidP="007362E8">
      <w:pPr>
        <w:autoSpaceDE w:val="0"/>
        <w:autoSpaceDN w:val="0"/>
        <w:adjustRightInd w:val="0"/>
        <w:spacing w:after="0"/>
        <w:rPr>
          <w:rFonts w:ascii="Arial" w:eastAsia="Calibri" w:hAnsi="Arial" w:cs="Arial"/>
          <w:lang w:eastAsia="en-US"/>
        </w:rPr>
      </w:pPr>
      <w:r w:rsidRPr="007362E8">
        <w:rPr>
          <w:rFonts w:ascii="Arial" w:eastAsia="Calibri" w:hAnsi="Arial" w:cs="Arial"/>
          <w:lang w:eastAsia="en-US"/>
        </w:rPr>
        <w:t xml:space="preserve">Det skal etableres en </w:t>
      </w:r>
      <w:r w:rsidR="0036068C" w:rsidRPr="007362E8">
        <w:rPr>
          <w:rFonts w:ascii="Arial" w:eastAsia="Calibri" w:hAnsi="Arial" w:cs="Arial"/>
          <w:lang w:eastAsia="en-US"/>
        </w:rPr>
        <w:t>kvartal</w:t>
      </w:r>
      <w:r w:rsidR="0036068C">
        <w:rPr>
          <w:rFonts w:ascii="Arial" w:eastAsia="Calibri" w:hAnsi="Arial" w:cs="Arial"/>
          <w:lang w:eastAsia="en-US"/>
        </w:rPr>
        <w:t>s</w:t>
      </w:r>
      <w:r w:rsidR="0036068C" w:rsidRPr="007362E8">
        <w:rPr>
          <w:rFonts w:ascii="Arial" w:eastAsia="Calibri" w:hAnsi="Arial" w:cs="Arial"/>
          <w:lang w:eastAsia="en-US"/>
        </w:rPr>
        <w:t>lekeplass</w:t>
      </w:r>
      <w:r w:rsidRPr="007362E8">
        <w:rPr>
          <w:rFonts w:ascii="Arial" w:eastAsia="Calibri" w:hAnsi="Arial" w:cs="Arial"/>
          <w:lang w:eastAsia="en-US"/>
        </w:rPr>
        <w:t xml:space="preserve"> innenfor hvert felt, 1A, B, C og D. Sandlekeplass/tilbud dimensjoneres og lokaliseres i samsvar med kommuneplanens bestemmelser.</w:t>
      </w:r>
    </w:p>
    <w:p w:rsidR="007362E8" w:rsidRPr="007362E8" w:rsidRDefault="007362E8" w:rsidP="007362E8">
      <w:pPr>
        <w:autoSpaceDE w:val="0"/>
        <w:autoSpaceDN w:val="0"/>
        <w:adjustRightInd w:val="0"/>
        <w:spacing w:after="0"/>
        <w:rPr>
          <w:rFonts w:ascii="Arial" w:eastAsia="Calibri" w:hAnsi="Arial" w:cs="Arial"/>
          <w:highlight w:val="yellow"/>
          <w:lang w:eastAsia="en-US"/>
        </w:rPr>
      </w:pPr>
    </w:p>
    <w:p w:rsidR="007362E8" w:rsidRDefault="007362E8" w:rsidP="007362E8">
      <w:pPr>
        <w:autoSpaceDE w:val="0"/>
        <w:autoSpaceDN w:val="0"/>
        <w:adjustRightInd w:val="0"/>
        <w:rPr>
          <w:rFonts w:ascii="Arial" w:hAnsi="Arial" w:cs="Arial"/>
        </w:rPr>
      </w:pPr>
      <w:r w:rsidRPr="007362E8">
        <w:rPr>
          <w:rFonts w:ascii="Arial" w:eastAsia="Calibri" w:hAnsi="Arial" w:cs="Arial"/>
          <w:lang w:eastAsia="en-US"/>
        </w:rPr>
        <w:t xml:space="preserve">Kommuneplanens bestemmelser om uteoppholdsareal skal legges til grunn ved planlegging av barnehager og </w:t>
      </w:r>
      <w:r w:rsidRPr="007362E8">
        <w:rPr>
          <w:rFonts w:ascii="Arial" w:hAnsi="Arial" w:cs="Arial"/>
        </w:rPr>
        <w:t>sykehjem.</w:t>
      </w:r>
    </w:p>
    <w:p w:rsidR="004D3DFB" w:rsidRDefault="004D3DFB" w:rsidP="004D3DFB">
      <w:pPr>
        <w:autoSpaceDE w:val="0"/>
        <w:autoSpaceDN w:val="0"/>
        <w:adjustRightInd w:val="0"/>
        <w:spacing w:after="0"/>
        <w:rPr>
          <w:rFonts w:ascii="Arial" w:hAnsi="Arial" w:cs="Arial"/>
        </w:rPr>
      </w:pPr>
    </w:p>
    <w:p w:rsidR="002254DB" w:rsidRPr="001F1D60" w:rsidRDefault="002254DB" w:rsidP="004D3DFB">
      <w:pPr>
        <w:autoSpaceDE w:val="0"/>
        <w:autoSpaceDN w:val="0"/>
        <w:adjustRightInd w:val="0"/>
        <w:spacing w:after="0"/>
        <w:rPr>
          <w:rFonts w:ascii="Arial" w:hAnsi="Arial" w:cs="Arial"/>
        </w:rPr>
      </w:pPr>
    </w:p>
    <w:p w:rsidR="004D3DFB" w:rsidRPr="003061F9" w:rsidRDefault="004D3DFB" w:rsidP="004D3DFB">
      <w:pPr>
        <w:autoSpaceDE w:val="0"/>
        <w:autoSpaceDN w:val="0"/>
        <w:adjustRightInd w:val="0"/>
        <w:spacing w:after="0"/>
        <w:rPr>
          <w:rFonts w:ascii="Arial" w:eastAsia="Calibri" w:hAnsi="Arial" w:cs="Arial"/>
          <w:b/>
          <w:bCs/>
          <w:lang w:eastAsia="en-US"/>
        </w:rPr>
      </w:pPr>
      <w:r w:rsidRPr="003061F9">
        <w:rPr>
          <w:rFonts w:ascii="Arial" w:eastAsia="Calibri" w:hAnsi="Arial" w:cs="Arial"/>
          <w:b/>
          <w:bCs/>
          <w:lang w:eastAsia="en-US"/>
        </w:rPr>
        <w:t>§ 1.</w:t>
      </w:r>
      <w:r w:rsidR="00370E92">
        <w:rPr>
          <w:rFonts w:ascii="Arial" w:eastAsia="Calibri" w:hAnsi="Arial" w:cs="Arial"/>
          <w:b/>
          <w:bCs/>
          <w:lang w:eastAsia="en-US"/>
        </w:rPr>
        <w:t>7</w:t>
      </w:r>
      <w:r w:rsidRPr="003061F9">
        <w:rPr>
          <w:rFonts w:ascii="Arial" w:eastAsia="Calibri" w:hAnsi="Arial" w:cs="Arial"/>
          <w:b/>
          <w:bCs/>
          <w:lang w:eastAsia="en-US"/>
        </w:rPr>
        <w:t xml:space="preserve">. Parkering (pbl § 11-9 nr. 5) </w:t>
      </w:r>
    </w:p>
    <w:p w:rsidR="004D3DFB" w:rsidRPr="003061F9" w:rsidRDefault="004D3DFB" w:rsidP="004D3DFB">
      <w:pPr>
        <w:autoSpaceDE w:val="0"/>
        <w:autoSpaceDN w:val="0"/>
        <w:adjustRightInd w:val="0"/>
        <w:spacing w:after="0"/>
        <w:rPr>
          <w:rFonts w:ascii="Arial" w:eastAsia="Calibri" w:hAnsi="Arial" w:cs="Arial"/>
          <w:lang w:eastAsia="en-US"/>
        </w:rPr>
      </w:pPr>
      <w:r w:rsidRPr="003061F9">
        <w:rPr>
          <w:rFonts w:ascii="Arial" w:eastAsia="Calibri" w:hAnsi="Arial" w:cs="Arial"/>
          <w:color w:val="000000"/>
          <w:lang w:eastAsia="en-US"/>
        </w:rPr>
        <w:t xml:space="preserve">For boligbebyggelse skal det avsettes </w:t>
      </w:r>
      <w:r w:rsidRPr="003061F9">
        <w:rPr>
          <w:rFonts w:ascii="Arial" w:eastAsia="Calibri" w:hAnsi="Arial" w:cs="Arial"/>
          <w:lang w:eastAsia="en-US"/>
        </w:rPr>
        <w:t xml:space="preserve">parkeringsareal </w:t>
      </w:r>
      <w:r w:rsidRPr="002E76FC">
        <w:rPr>
          <w:rFonts w:ascii="Arial" w:eastAsia="Calibri" w:hAnsi="Arial" w:cs="Arial"/>
          <w:lang w:eastAsia="en-US"/>
        </w:rPr>
        <w:t xml:space="preserve">for maksimalt 2 biler og minimum 2 </w:t>
      </w:r>
      <w:r w:rsidRPr="00636821">
        <w:rPr>
          <w:rFonts w:ascii="Arial" w:eastAsia="Calibri" w:hAnsi="Arial" w:cs="Arial"/>
          <w:lang w:eastAsia="en-US"/>
        </w:rPr>
        <w:t xml:space="preserve">sykler pr. bruksenhet, på egen tomt eller 1,5 biler på felles parkeringsplass. Det skal </w:t>
      </w:r>
      <w:r w:rsidRPr="003061F9">
        <w:rPr>
          <w:rFonts w:ascii="Arial" w:eastAsia="Calibri" w:hAnsi="Arial" w:cs="Arial"/>
          <w:lang w:eastAsia="en-US"/>
        </w:rPr>
        <w:t>etableres 0,25 gjesteparkeringsplasser for bil pr. bruksenhet på offentlig parkeringsplass.</w:t>
      </w:r>
    </w:p>
    <w:p w:rsidR="00954759" w:rsidRDefault="004D3DFB" w:rsidP="004D3DFB">
      <w:pPr>
        <w:rPr>
          <w:rFonts w:ascii="Arial" w:hAnsi="Arial" w:cs="Arial"/>
        </w:rPr>
      </w:pPr>
      <w:r w:rsidRPr="003061F9">
        <w:rPr>
          <w:rFonts w:ascii="Arial" w:hAnsi="Arial" w:cs="Arial"/>
        </w:rPr>
        <w:t>Forøvrig gjelder kommuneplanens parkeringsbestemmelser ved regulering og ved søknad om nye tiltak.</w:t>
      </w:r>
    </w:p>
    <w:p w:rsidR="00657019" w:rsidRDefault="00657019" w:rsidP="00657019">
      <w:pPr>
        <w:autoSpaceDE w:val="0"/>
        <w:autoSpaceDN w:val="0"/>
        <w:adjustRightInd w:val="0"/>
        <w:rPr>
          <w:rFonts w:ascii="Arial" w:hAnsi="Arial" w:cs="Arial"/>
        </w:rPr>
      </w:pPr>
      <w:r w:rsidRPr="00776864">
        <w:rPr>
          <w:rFonts w:ascii="Arial" w:hAnsi="Arial" w:cs="Arial"/>
          <w:b/>
          <w:bCs/>
        </w:rPr>
        <w:t>§ 1.</w:t>
      </w:r>
      <w:r w:rsidR="00370E92">
        <w:rPr>
          <w:rFonts w:ascii="Arial" w:hAnsi="Arial" w:cs="Arial"/>
          <w:b/>
          <w:bCs/>
        </w:rPr>
        <w:t>8</w:t>
      </w:r>
      <w:r w:rsidRPr="00776864">
        <w:rPr>
          <w:rFonts w:ascii="Arial" w:hAnsi="Arial" w:cs="Arial"/>
          <w:b/>
          <w:bCs/>
        </w:rPr>
        <w:t xml:space="preserve"> Forhold som skal avklares og belyses i detaljregulering</w:t>
      </w:r>
      <w:r w:rsidR="00953B87">
        <w:rPr>
          <w:rFonts w:ascii="Arial" w:hAnsi="Arial" w:cs="Arial"/>
          <w:b/>
          <w:bCs/>
        </w:rPr>
        <w:t>splan</w:t>
      </w:r>
      <w:r w:rsidRPr="00776864">
        <w:rPr>
          <w:rFonts w:ascii="Arial" w:hAnsi="Arial" w:cs="Arial"/>
          <w:b/>
          <w:bCs/>
        </w:rPr>
        <w:t xml:space="preserve"> (pbl § 11-9 nr. 8)</w:t>
      </w:r>
      <w:r w:rsidRPr="00776864">
        <w:rPr>
          <w:rFonts w:ascii="Arial" w:hAnsi="Arial" w:cs="Arial"/>
        </w:rPr>
        <w:t xml:space="preserve"> </w:t>
      </w:r>
    </w:p>
    <w:p w:rsidR="00657019" w:rsidRDefault="00036B32" w:rsidP="007C1D2B">
      <w:pPr>
        <w:pStyle w:val="Listeavsnitt"/>
        <w:numPr>
          <w:ilvl w:val="0"/>
          <w:numId w:val="5"/>
        </w:numPr>
        <w:autoSpaceDE w:val="0"/>
        <w:autoSpaceDN w:val="0"/>
        <w:adjustRightInd w:val="0"/>
        <w:spacing w:after="0"/>
        <w:rPr>
          <w:rFonts w:ascii="Arial" w:hAnsi="Arial" w:cs="Arial"/>
        </w:rPr>
      </w:pPr>
      <w:r w:rsidRPr="00FB5959">
        <w:rPr>
          <w:rFonts w:ascii="Arial" w:hAnsi="Arial" w:cs="Arial"/>
        </w:rPr>
        <w:t xml:space="preserve">Det skal utarbeides overordnet teknisk plan og utomhusplan med beskrivelse for hele kommunedelplanområdet </w:t>
      </w:r>
      <w:r w:rsidR="00657019" w:rsidRPr="00FB5959">
        <w:rPr>
          <w:rFonts w:ascii="Arial" w:hAnsi="Arial" w:cs="Arial"/>
        </w:rPr>
        <w:t>Teknisk plan skal vise plassering og utformingen av overordnede offentlige trafikkarealer, herunder gang- og sykkelveier og kollektivtransportanlegg, vann- og avløpsnett og energiforsyning</w:t>
      </w:r>
      <w:r w:rsidR="00E74BEB" w:rsidRPr="00FB5959">
        <w:rPr>
          <w:rFonts w:ascii="Arial" w:hAnsi="Arial" w:cs="Arial"/>
        </w:rPr>
        <w:t>.</w:t>
      </w:r>
      <w:r w:rsidR="00657019" w:rsidRPr="00FB5959">
        <w:rPr>
          <w:rFonts w:ascii="Arial" w:hAnsi="Arial" w:cs="Arial"/>
        </w:rPr>
        <w:t xml:space="preserve"> </w:t>
      </w:r>
    </w:p>
    <w:p w:rsidR="002254DB" w:rsidRPr="002254DB" w:rsidRDefault="002254DB" w:rsidP="002254DB">
      <w:pPr>
        <w:autoSpaceDE w:val="0"/>
        <w:autoSpaceDN w:val="0"/>
        <w:adjustRightInd w:val="0"/>
        <w:spacing w:after="0"/>
        <w:ind w:left="360"/>
        <w:rPr>
          <w:rFonts w:ascii="Arial" w:hAnsi="Arial" w:cs="Arial"/>
        </w:rPr>
      </w:pPr>
    </w:p>
    <w:p w:rsidR="00AC5AA8" w:rsidRDefault="00AC5AA8" w:rsidP="00AC5AA8">
      <w:pPr>
        <w:pStyle w:val="Listeavsnitt"/>
        <w:numPr>
          <w:ilvl w:val="0"/>
          <w:numId w:val="5"/>
        </w:numPr>
        <w:autoSpaceDE w:val="0"/>
        <w:autoSpaceDN w:val="0"/>
        <w:rPr>
          <w:rFonts w:ascii="Arial" w:hAnsi="Arial" w:cs="Arial"/>
        </w:rPr>
      </w:pPr>
      <w:r w:rsidRPr="00954759">
        <w:rPr>
          <w:rFonts w:ascii="Arial" w:hAnsi="Arial" w:cs="Arial"/>
        </w:rPr>
        <w:t>Det skal utarbeides plan for kollektivtrafikk for hele delområde 1, som viser løsning for</w:t>
      </w:r>
      <w:r w:rsidRPr="00AC5AA8">
        <w:rPr>
          <w:rFonts w:ascii="Arial" w:hAnsi="Arial" w:cs="Arial"/>
        </w:rPr>
        <w:t xml:space="preserve"> et godt kollektivtilbud. Kollektivplanen skal inngå som en del av planmaterialet til den første reguleringsplanen i kommunedelplanområdet.  Planen skal vise hvilke tiltak som skal iverksettes for at buss, i tillegg til sykkel og gange, skal bli det foretrukne transportmiddelet, herunder, antall avganger morgen, ettermiddag, hverdag og helg. Finansiering av kollektivtrafikktilbudet inngår i kollektivplanen. Planen skal også vise antall boenheter innenfor en avstand på henholdsvis 300 og 500 meter mellom bolig og busstopp, mål i gangavstand, og hvilken rekkefølge boligene skal bygges ut i for å ivareta målsettingen om høy kollektivandel. </w:t>
      </w:r>
    </w:p>
    <w:p w:rsidR="002254DB" w:rsidRPr="002254DB" w:rsidRDefault="002254DB" w:rsidP="002254DB">
      <w:pPr>
        <w:autoSpaceDE w:val="0"/>
        <w:autoSpaceDN w:val="0"/>
        <w:ind w:left="360"/>
        <w:rPr>
          <w:rFonts w:ascii="Arial" w:hAnsi="Arial" w:cs="Arial"/>
        </w:rPr>
      </w:pPr>
    </w:p>
    <w:p w:rsidR="00657019" w:rsidRPr="003061F9" w:rsidRDefault="00657019" w:rsidP="007C1D2B">
      <w:pPr>
        <w:pStyle w:val="Listeavsnitt"/>
        <w:numPr>
          <w:ilvl w:val="0"/>
          <w:numId w:val="5"/>
        </w:numPr>
        <w:autoSpaceDE w:val="0"/>
        <w:autoSpaceDN w:val="0"/>
        <w:adjustRightInd w:val="0"/>
        <w:rPr>
          <w:rFonts w:ascii="Arial" w:hAnsi="Arial" w:cs="Arial"/>
        </w:rPr>
      </w:pPr>
      <w:r w:rsidRPr="003061F9">
        <w:rPr>
          <w:rFonts w:ascii="Arial" w:hAnsi="Arial" w:cs="Arial"/>
        </w:rPr>
        <w:t>Særlige forhold for Hamrevann</w:t>
      </w:r>
      <w:r w:rsidR="000D1F05">
        <w:rPr>
          <w:rFonts w:ascii="Arial" w:hAnsi="Arial" w:cs="Arial"/>
        </w:rPr>
        <w:t>-</w:t>
      </w:r>
      <w:r w:rsidRPr="003061F9">
        <w:rPr>
          <w:rFonts w:ascii="Arial" w:hAnsi="Arial" w:cs="Arial"/>
        </w:rPr>
        <w:t>området</w:t>
      </w:r>
      <w:r>
        <w:rPr>
          <w:rFonts w:ascii="Arial" w:hAnsi="Arial" w:cs="Arial"/>
        </w:rPr>
        <w:t xml:space="preserve"> som skal ivaretas i detaljregulering</w:t>
      </w:r>
      <w:r w:rsidR="001805DB">
        <w:rPr>
          <w:rFonts w:ascii="Arial" w:hAnsi="Arial" w:cs="Arial"/>
        </w:rPr>
        <w:t>splanene</w:t>
      </w:r>
      <w:r w:rsidRPr="003061F9">
        <w:rPr>
          <w:rFonts w:ascii="Arial" w:hAnsi="Arial" w:cs="Arial"/>
        </w:rPr>
        <w:t>:</w:t>
      </w:r>
    </w:p>
    <w:p w:rsidR="00657019" w:rsidRPr="003061F9" w:rsidRDefault="00657019" w:rsidP="007C1D2B">
      <w:pPr>
        <w:pStyle w:val="Listeavsnitt"/>
        <w:numPr>
          <w:ilvl w:val="0"/>
          <w:numId w:val="4"/>
        </w:numPr>
        <w:autoSpaceDE w:val="0"/>
        <w:autoSpaceDN w:val="0"/>
        <w:adjustRightInd w:val="0"/>
        <w:spacing w:after="0"/>
        <w:contextualSpacing w:val="0"/>
        <w:rPr>
          <w:rFonts w:ascii="Arial" w:hAnsi="Arial" w:cs="Arial"/>
          <w:color w:val="000000"/>
        </w:rPr>
      </w:pPr>
      <w:r w:rsidRPr="003061F9">
        <w:rPr>
          <w:rFonts w:ascii="Arial" w:hAnsi="Arial" w:cs="Arial"/>
          <w:color w:val="000000"/>
        </w:rPr>
        <w:t xml:space="preserve">Forutsetninger og vilkår for bygging </w:t>
      </w:r>
      <w:r w:rsidRPr="003061F9">
        <w:rPr>
          <w:rFonts w:ascii="Arial" w:hAnsi="Arial" w:cs="Arial"/>
        </w:rPr>
        <w:t>innenfor sikringssonen over tunnel.</w:t>
      </w:r>
    </w:p>
    <w:p w:rsidR="00657019" w:rsidRPr="003061F9" w:rsidRDefault="00657019" w:rsidP="007C1D2B">
      <w:pPr>
        <w:pStyle w:val="Listeavsnitt"/>
        <w:numPr>
          <w:ilvl w:val="0"/>
          <w:numId w:val="4"/>
        </w:numPr>
        <w:autoSpaceDE w:val="0"/>
        <w:autoSpaceDN w:val="0"/>
        <w:adjustRightInd w:val="0"/>
        <w:spacing w:after="0"/>
        <w:contextualSpacing w:val="0"/>
        <w:rPr>
          <w:rFonts w:ascii="Arial" w:hAnsi="Arial" w:cs="Arial"/>
          <w:color w:val="000000"/>
        </w:rPr>
      </w:pPr>
      <w:r w:rsidRPr="003061F9">
        <w:rPr>
          <w:rFonts w:ascii="Arial" w:hAnsi="Arial" w:cs="Arial"/>
          <w:color w:val="000000"/>
        </w:rPr>
        <w:t>Byggehøyde på veg innenfor angitt flomsone</w:t>
      </w:r>
    </w:p>
    <w:p w:rsidR="00657019" w:rsidRPr="00774705" w:rsidRDefault="00657019" w:rsidP="007C1D2B">
      <w:pPr>
        <w:pStyle w:val="Listeavsnitt"/>
        <w:numPr>
          <w:ilvl w:val="0"/>
          <w:numId w:val="4"/>
        </w:numPr>
        <w:autoSpaceDE w:val="0"/>
        <w:autoSpaceDN w:val="0"/>
        <w:adjustRightInd w:val="0"/>
        <w:spacing w:after="0"/>
        <w:contextualSpacing w:val="0"/>
        <w:rPr>
          <w:rFonts w:ascii="Arial" w:hAnsi="Arial" w:cs="Arial"/>
        </w:rPr>
      </w:pPr>
      <w:r w:rsidRPr="003061F9">
        <w:rPr>
          <w:rFonts w:ascii="Arial" w:hAnsi="Arial" w:cs="Arial"/>
        </w:rPr>
        <w:t>Behov for arkeologiske undersøkelser</w:t>
      </w:r>
      <w:r>
        <w:rPr>
          <w:rFonts w:ascii="Arial" w:hAnsi="Arial" w:cs="Arial"/>
        </w:rPr>
        <w:t>, herunder</w:t>
      </w:r>
      <w:r w:rsidRPr="003061F9">
        <w:rPr>
          <w:rFonts w:ascii="Arial" w:hAnsi="Arial" w:cs="Arial"/>
        </w:rPr>
        <w:t xml:space="preserve"> av </w:t>
      </w:r>
      <w:r w:rsidRPr="003061F9">
        <w:rPr>
          <w:rFonts w:ascii="Arial" w:hAnsi="Arial" w:cs="Arial"/>
          <w:bCs/>
        </w:rPr>
        <w:t>Vingården og Heimeøygard</w:t>
      </w:r>
      <w:r>
        <w:rPr>
          <w:rFonts w:ascii="Arial" w:hAnsi="Arial" w:cs="Arial"/>
          <w:bCs/>
        </w:rPr>
        <w:t>,</w:t>
      </w:r>
      <w:r w:rsidRPr="003061F9">
        <w:rPr>
          <w:rFonts w:ascii="Arial" w:hAnsi="Arial" w:cs="Arial"/>
          <w:bCs/>
        </w:rPr>
        <w:t xml:space="preserve"> angitt med hensynssone kulturmiljø.</w:t>
      </w:r>
    </w:p>
    <w:p w:rsidR="00774705" w:rsidRPr="00986D14" w:rsidRDefault="00774705" w:rsidP="007C1D2B">
      <w:pPr>
        <w:pStyle w:val="Listeavsnitt"/>
        <w:numPr>
          <w:ilvl w:val="0"/>
          <w:numId w:val="4"/>
        </w:numPr>
        <w:autoSpaceDE w:val="0"/>
        <w:autoSpaceDN w:val="0"/>
        <w:adjustRightInd w:val="0"/>
        <w:spacing w:after="0"/>
        <w:contextualSpacing w:val="0"/>
        <w:rPr>
          <w:rFonts w:ascii="Arial" w:hAnsi="Arial" w:cs="Arial"/>
        </w:rPr>
      </w:pPr>
      <w:r w:rsidRPr="00986D14">
        <w:rPr>
          <w:rFonts w:ascii="Arial" w:hAnsi="Arial" w:cs="Arial"/>
          <w:bCs/>
        </w:rPr>
        <w:t xml:space="preserve">Det skal </w:t>
      </w:r>
      <w:r w:rsidR="009D2DCB" w:rsidRPr="00986D14">
        <w:rPr>
          <w:rFonts w:ascii="Arial" w:hAnsi="Arial" w:cs="Arial"/>
          <w:bCs/>
        </w:rPr>
        <w:t xml:space="preserve">areal til barnehage i felt </w:t>
      </w:r>
      <w:r w:rsidR="00C96E37" w:rsidRPr="00986D14">
        <w:rPr>
          <w:rFonts w:ascii="Arial" w:hAnsi="Arial" w:cs="Arial"/>
          <w:bCs/>
        </w:rPr>
        <w:t>1D</w:t>
      </w:r>
      <w:r w:rsidR="009D2DCB" w:rsidRPr="00986D14">
        <w:rPr>
          <w:rFonts w:ascii="Arial" w:hAnsi="Arial" w:cs="Arial"/>
          <w:bCs/>
        </w:rPr>
        <w:t xml:space="preserve"> og 7’</w:t>
      </w:r>
      <w:r w:rsidR="00036B32" w:rsidRPr="00986D14">
        <w:rPr>
          <w:rFonts w:ascii="Arial" w:hAnsi="Arial" w:cs="Arial"/>
          <w:bCs/>
        </w:rPr>
        <w:t>er fotballbaner i felt 1</w:t>
      </w:r>
      <w:r w:rsidR="009D2DCB" w:rsidRPr="00986D14">
        <w:rPr>
          <w:rFonts w:ascii="Arial" w:hAnsi="Arial" w:cs="Arial"/>
          <w:bCs/>
        </w:rPr>
        <w:t>B og felt 1D.</w:t>
      </w:r>
    </w:p>
    <w:p w:rsidR="00E2028D" w:rsidRPr="00E2028D" w:rsidRDefault="00E2028D" w:rsidP="00E2028D">
      <w:pPr>
        <w:autoSpaceDE w:val="0"/>
        <w:autoSpaceDN w:val="0"/>
        <w:adjustRightInd w:val="0"/>
        <w:spacing w:after="0"/>
        <w:ind w:left="1416"/>
        <w:rPr>
          <w:rFonts w:ascii="Arial" w:hAnsi="Arial" w:cs="Arial"/>
          <w:b/>
          <w:bCs/>
          <w:i/>
        </w:rPr>
      </w:pPr>
    </w:p>
    <w:p w:rsidR="00657019" w:rsidRPr="00E2028D" w:rsidRDefault="00657019" w:rsidP="007C1D2B">
      <w:pPr>
        <w:pStyle w:val="Listeavsnitt"/>
        <w:numPr>
          <w:ilvl w:val="0"/>
          <w:numId w:val="5"/>
        </w:numPr>
        <w:autoSpaceDE w:val="0"/>
        <w:autoSpaceDN w:val="0"/>
        <w:adjustRightInd w:val="0"/>
        <w:spacing w:after="0"/>
        <w:rPr>
          <w:rFonts w:ascii="Arial" w:hAnsi="Arial" w:cs="Arial"/>
        </w:rPr>
      </w:pPr>
      <w:r w:rsidRPr="00E2028D">
        <w:rPr>
          <w:rFonts w:ascii="Arial" w:hAnsi="Arial" w:cs="Arial"/>
        </w:rPr>
        <w:t xml:space="preserve">Detaljreguleringsplanen </w:t>
      </w:r>
      <w:r w:rsidR="00774705" w:rsidRPr="00E2028D">
        <w:rPr>
          <w:rFonts w:ascii="Arial" w:hAnsi="Arial" w:cs="Arial"/>
        </w:rPr>
        <w:t xml:space="preserve">for hvert felt </w:t>
      </w:r>
      <w:r w:rsidRPr="00E2028D">
        <w:rPr>
          <w:rFonts w:ascii="Arial" w:hAnsi="Arial" w:cs="Arial"/>
        </w:rPr>
        <w:t>skal ivareta:</w:t>
      </w:r>
    </w:p>
    <w:p w:rsidR="00774705" w:rsidRPr="00E2028D" w:rsidRDefault="00774705" w:rsidP="007C1D2B">
      <w:pPr>
        <w:pStyle w:val="Listeavsnitt"/>
        <w:numPr>
          <w:ilvl w:val="0"/>
          <w:numId w:val="13"/>
        </w:numPr>
        <w:autoSpaceDE w:val="0"/>
        <w:autoSpaceDN w:val="0"/>
        <w:adjustRightInd w:val="0"/>
        <w:spacing w:after="0"/>
        <w:rPr>
          <w:rFonts w:ascii="Arial" w:hAnsi="Arial" w:cs="Arial"/>
        </w:rPr>
      </w:pPr>
      <w:r w:rsidRPr="00E2028D">
        <w:rPr>
          <w:rFonts w:ascii="Arial" w:hAnsi="Arial" w:cs="Arial"/>
        </w:rPr>
        <w:t>Detaljreguleringene skal ta med seg tilstøtende del av samleveger avsatt på kommunedelplankartet og tilhørende grønnstruktur fastsatt i rekkefølgebestemmelser.</w:t>
      </w:r>
    </w:p>
    <w:p w:rsidR="00774705" w:rsidRPr="00EA52E6" w:rsidRDefault="00774705" w:rsidP="007C1D2B">
      <w:pPr>
        <w:pStyle w:val="Listeavsnitt"/>
        <w:numPr>
          <w:ilvl w:val="0"/>
          <w:numId w:val="13"/>
        </w:numPr>
        <w:autoSpaceDE w:val="0"/>
        <w:autoSpaceDN w:val="0"/>
        <w:adjustRightInd w:val="0"/>
        <w:spacing w:after="0"/>
        <w:rPr>
          <w:rFonts w:ascii="Arial" w:hAnsi="Arial" w:cs="Arial"/>
          <w:color w:val="000000"/>
        </w:rPr>
      </w:pPr>
      <w:r w:rsidRPr="00EA52E6">
        <w:rPr>
          <w:rFonts w:ascii="Arial" w:hAnsi="Arial" w:cs="Arial"/>
          <w:color w:val="000000"/>
        </w:rPr>
        <w:t xml:space="preserve">Samle- og </w:t>
      </w:r>
      <w:r w:rsidRPr="00EA52E6">
        <w:rPr>
          <w:rFonts w:ascii="Arial" w:hAnsi="Arial" w:cs="Arial"/>
        </w:rPr>
        <w:t>adkomstveier herunder gang- og sykkelforbindelser mellom boligområder og busstopp, offentlige tjenester og grøntstruktur</w:t>
      </w:r>
    </w:p>
    <w:p w:rsidR="00774705" w:rsidRPr="00EA52E6" w:rsidRDefault="00774705" w:rsidP="007C1D2B">
      <w:pPr>
        <w:pStyle w:val="Listeavsnitt"/>
        <w:numPr>
          <w:ilvl w:val="0"/>
          <w:numId w:val="13"/>
        </w:numPr>
        <w:autoSpaceDE w:val="0"/>
        <w:autoSpaceDN w:val="0"/>
        <w:adjustRightInd w:val="0"/>
        <w:spacing w:after="0"/>
        <w:rPr>
          <w:rFonts w:ascii="Arial" w:hAnsi="Arial" w:cs="Arial"/>
        </w:rPr>
      </w:pPr>
      <w:r w:rsidRPr="00EA52E6">
        <w:rPr>
          <w:rFonts w:ascii="Arial" w:hAnsi="Arial" w:cs="Arial"/>
        </w:rPr>
        <w:t xml:space="preserve">Utbyggingsstruktur, herunder fordeling av boligtyper, offentlig tjenesteyting og idrettsanlegg. </w:t>
      </w:r>
    </w:p>
    <w:p w:rsidR="00774705" w:rsidRPr="00EA52E6" w:rsidRDefault="00774705" w:rsidP="007C1D2B">
      <w:pPr>
        <w:pStyle w:val="Listeavsnitt"/>
        <w:numPr>
          <w:ilvl w:val="0"/>
          <w:numId w:val="13"/>
        </w:numPr>
        <w:autoSpaceDE w:val="0"/>
        <w:autoSpaceDN w:val="0"/>
        <w:adjustRightInd w:val="0"/>
        <w:spacing w:after="0"/>
        <w:rPr>
          <w:rFonts w:ascii="Arial" w:hAnsi="Arial" w:cs="Arial"/>
        </w:rPr>
      </w:pPr>
      <w:r w:rsidRPr="00EA52E6">
        <w:rPr>
          <w:rFonts w:ascii="Arial" w:hAnsi="Arial" w:cs="Arial"/>
        </w:rPr>
        <w:t>Teknisk infrastruktur, herunder vei, vann avløp og energiforsyning</w:t>
      </w:r>
    </w:p>
    <w:p w:rsidR="00774705" w:rsidRPr="00EA52E6" w:rsidRDefault="00774705" w:rsidP="007C1D2B">
      <w:pPr>
        <w:pStyle w:val="Listeavsnitt"/>
        <w:numPr>
          <w:ilvl w:val="0"/>
          <w:numId w:val="13"/>
        </w:numPr>
        <w:autoSpaceDE w:val="0"/>
        <w:autoSpaceDN w:val="0"/>
        <w:adjustRightInd w:val="0"/>
        <w:spacing w:after="0"/>
        <w:rPr>
          <w:rFonts w:ascii="Arial" w:hAnsi="Arial" w:cs="Arial"/>
          <w:color w:val="000000"/>
        </w:rPr>
      </w:pPr>
      <w:r w:rsidRPr="00EA52E6">
        <w:rPr>
          <w:rFonts w:ascii="Arial" w:hAnsi="Arial" w:cs="Arial"/>
          <w:color w:val="000000"/>
        </w:rPr>
        <w:t>Intern grøntstruktur med lekeplasser, turveier, badeplasser og vannformål</w:t>
      </w:r>
      <w:r w:rsidR="00E74BEB">
        <w:rPr>
          <w:rFonts w:ascii="Arial" w:hAnsi="Arial" w:cs="Arial"/>
          <w:color w:val="000000"/>
        </w:rPr>
        <w:t>.</w:t>
      </w:r>
    </w:p>
    <w:p w:rsidR="00774705" w:rsidRPr="00EA52E6" w:rsidRDefault="00774705" w:rsidP="007C1D2B">
      <w:pPr>
        <w:pStyle w:val="Listeavsnitt"/>
        <w:numPr>
          <w:ilvl w:val="0"/>
          <w:numId w:val="13"/>
        </w:numPr>
        <w:autoSpaceDE w:val="0"/>
        <w:autoSpaceDN w:val="0"/>
        <w:adjustRightInd w:val="0"/>
        <w:spacing w:after="0"/>
        <w:rPr>
          <w:rFonts w:ascii="Arial" w:hAnsi="Arial" w:cs="Arial"/>
        </w:rPr>
      </w:pPr>
      <w:r w:rsidRPr="00EA52E6">
        <w:rPr>
          <w:rFonts w:ascii="Arial" w:hAnsi="Arial" w:cs="Arial"/>
          <w:color w:val="000000"/>
        </w:rPr>
        <w:t>Konkretisering og fastsettelse av rekkefølgekrav for tiltak og nødvendig tjenestetilbud innenfor og utenfor planområdet</w:t>
      </w:r>
    </w:p>
    <w:p w:rsidR="00774705" w:rsidRPr="00EA52E6" w:rsidRDefault="00774705" w:rsidP="007C1D2B">
      <w:pPr>
        <w:pStyle w:val="Listeavsnitt"/>
        <w:numPr>
          <w:ilvl w:val="0"/>
          <w:numId w:val="13"/>
        </w:numPr>
        <w:autoSpaceDE w:val="0"/>
        <w:autoSpaceDN w:val="0"/>
        <w:adjustRightInd w:val="0"/>
        <w:spacing w:after="0"/>
        <w:rPr>
          <w:rFonts w:ascii="Arial" w:hAnsi="Arial" w:cs="Arial"/>
        </w:rPr>
      </w:pPr>
      <w:r w:rsidRPr="00EA52E6">
        <w:rPr>
          <w:rFonts w:ascii="Arial" w:hAnsi="Arial" w:cs="Arial"/>
        </w:rPr>
        <w:t xml:space="preserve">Tomteinndeling, byggegrenser og antall boenheter. </w:t>
      </w:r>
    </w:p>
    <w:p w:rsidR="00774705" w:rsidRPr="00E2028D" w:rsidRDefault="00774705" w:rsidP="007C1D2B">
      <w:pPr>
        <w:pStyle w:val="Listeavsnitt"/>
        <w:numPr>
          <w:ilvl w:val="0"/>
          <w:numId w:val="13"/>
        </w:numPr>
        <w:autoSpaceDE w:val="0"/>
        <w:autoSpaceDN w:val="0"/>
        <w:adjustRightInd w:val="0"/>
        <w:spacing w:after="0"/>
        <w:rPr>
          <w:rFonts w:ascii="Arial" w:hAnsi="Arial" w:cs="Arial"/>
        </w:rPr>
      </w:pPr>
      <w:r w:rsidRPr="00EA52E6">
        <w:rPr>
          <w:rFonts w:ascii="Arial" w:hAnsi="Arial" w:cs="Arial"/>
        </w:rPr>
        <w:t xml:space="preserve">Bebyggelsens høyde, møneretning og takform, plassering i terreng og </w:t>
      </w:r>
      <w:r w:rsidRPr="00E2028D">
        <w:rPr>
          <w:rFonts w:ascii="Arial" w:hAnsi="Arial" w:cs="Arial"/>
        </w:rPr>
        <w:t xml:space="preserve">eksponering i omgivelsene </w:t>
      </w:r>
    </w:p>
    <w:p w:rsidR="00774705" w:rsidRPr="00E2028D" w:rsidRDefault="00774705" w:rsidP="007C1D2B">
      <w:pPr>
        <w:pStyle w:val="Listeavsnitt"/>
        <w:numPr>
          <w:ilvl w:val="0"/>
          <w:numId w:val="13"/>
        </w:numPr>
        <w:autoSpaceDE w:val="0"/>
        <w:autoSpaceDN w:val="0"/>
        <w:adjustRightInd w:val="0"/>
        <w:spacing w:after="0"/>
        <w:rPr>
          <w:rFonts w:ascii="Arial" w:hAnsi="Arial" w:cs="Arial"/>
        </w:rPr>
      </w:pPr>
      <w:r w:rsidRPr="00E2028D">
        <w:rPr>
          <w:rFonts w:ascii="Arial" w:hAnsi="Arial" w:cs="Arial"/>
        </w:rPr>
        <w:t>Fellesarealer.</w:t>
      </w:r>
    </w:p>
    <w:p w:rsidR="00774705" w:rsidRPr="00E2028D" w:rsidRDefault="00774705" w:rsidP="007C1D2B">
      <w:pPr>
        <w:pStyle w:val="Listeavsnitt"/>
        <w:numPr>
          <w:ilvl w:val="0"/>
          <w:numId w:val="13"/>
        </w:numPr>
        <w:autoSpaceDE w:val="0"/>
        <w:autoSpaceDN w:val="0"/>
        <w:adjustRightInd w:val="0"/>
        <w:spacing w:after="0"/>
        <w:rPr>
          <w:rFonts w:ascii="Arial" w:hAnsi="Arial" w:cs="Arial"/>
        </w:rPr>
      </w:pPr>
      <w:r w:rsidRPr="00E2028D">
        <w:rPr>
          <w:rFonts w:ascii="Arial" w:hAnsi="Arial" w:cs="Arial"/>
        </w:rPr>
        <w:t>Parkeringsplasser/garasjer/parkeringskjeller</w:t>
      </w:r>
    </w:p>
    <w:p w:rsidR="00006BB8" w:rsidRPr="00E2028D" w:rsidRDefault="00006BB8" w:rsidP="007C1D2B">
      <w:pPr>
        <w:pStyle w:val="Listeavsnitt"/>
        <w:numPr>
          <w:ilvl w:val="0"/>
          <w:numId w:val="13"/>
        </w:numPr>
        <w:autoSpaceDE w:val="0"/>
        <w:autoSpaceDN w:val="0"/>
        <w:adjustRightInd w:val="0"/>
        <w:spacing w:after="0"/>
        <w:rPr>
          <w:rFonts w:ascii="Arial" w:hAnsi="Arial" w:cs="Arial"/>
        </w:rPr>
      </w:pPr>
      <w:r w:rsidRPr="00E2028D">
        <w:rPr>
          <w:rFonts w:ascii="Arial" w:hAnsi="Arial" w:cs="Arial"/>
        </w:rPr>
        <w:t xml:space="preserve">Bevaring av natur- og landskap i byggeområder inntil disse skal realiseres. </w:t>
      </w:r>
    </w:p>
    <w:p w:rsidR="00774705" w:rsidRPr="00E2028D" w:rsidRDefault="00774705" w:rsidP="007C1D2B">
      <w:pPr>
        <w:pStyle w:val="Listeavsnitt"/>
        <w:numPr>
          <w:ilvl w:val="0"/>
          <w:numId w:val="13"/>
        </w:numPr>
        <w:autoSpaceDE w:val="0"/>
        <w:autoSpaceDN w:val="0"/>
        <w:adjustRightInd w:val="0"/>
        <w:spacing w:after="0"/>
        <w:rPr>
          <w:rFonts w:ascii="Arial" w:hAnsi="Arial" w:cs="Arial"/>
        </w:rPr>
      </w:pPr>
      <w:r w:rsidRPr="00E2028D">
        <w:rPr>
          <w:rFonts w:ascii="Arial" w:hAnsi="Arial" w:cs="Arial"/>
        </w:rPr>
        <w:t>Det utredes hvordan overvann håndteres. Utredningen skal vurdere permeabiliteten på overflatene innenfor reguleringsplanområdet. I utredningen skal det foreslås konkrete tiltak der permeabilitet og estetisk kvalitet sammen skal vurderes og godkjennes av kommunen. Det skal dokumenteres at avrenning fra areal avsatt til bebyggelse ikke overstiger dagens situasjon.</w:t>
      </w:r>
    </w:p>
    <w:p w:rsidR="00774705" w:rsidRPr="00E2028D" w:rsidRDefault="00774705" w:rsidP="007C1D2B">
      <w:pPr>
        <w:pStyle w:val="Listeavsnitt"/>
        <w:numPr>
          <w:ilvl w:val="0"/>
          <w:numId w:val="13"/>
        </w:numPr>
        <w:autoSpaceDE w:val="0"/>
        <w:autoSpaceDN w:val="0"/>
        <w:adjustRightInd w:val="0"/>
        <w:spacing w:after="0"/>
        <w:ind w:left="1428"/>
        <w:rPr>
          <w:rFonts w:ascii="Arial" w:hAnsi="Arial" w:cs="Arial"/>
        </w:rPr>
      </w:pPr>
      <w:r w:rsidRPr="00E2028D">
        <w:rPr>
          <w:rFonts w:ascii="Arial" w:hAnsi="Arial" w:cs="Arial"/>
        </w:rPr>
        <w:t>Tilstrekkelig sikkerhet mot skred skal dokumenteres.</w:t>
      </w:r>
    </w:p>
    <w:p w:rsidR="00774705" w:rsidRPr="00E2028D" w:rsidRDefault="00774705" w:rsidP="007C1D2B">
      <w:pPr>
        <w:pStyle w:val="Listeavsnitt"/>
        <w:numPr>
          <w:ilvl w:val="0"/>
          <w:numId w:val="13"/>
        </w:numPr>
        <w:autoSpaceDE w:val="0"/>
        <w:autoSpaceDN w:val="0"/>
        <w:adjustRightInd w:val="0"/>
        <w:spacing w:after="0"/>
        <w:ind w:left="1428"/>
        <w:rPr>
          <w:rFonts w:ascii="Arial" w:hAnsi="Arial" w:cs="Arial"/>
        </w:rPr>
      </w:pPr>
      <w:r w:rsidRPr="00E2028D">
        <w:rPr>
          <w:rFonts w:ascii="Arial" w:hAnsi="Arial" w:cs="Arial"/>
        </w:rPr>
        <w:t>Erosjonsfare som følge av tiltak i planens skal dokumenteres og ivaretas.</w:t>
      </w:r>
    </w:p>
    <w:p w:rsidR="00774705" w:rsidRPr="00E2028D" w:rsidRDefault="00774705" w:rsidP="007C1D2B">
      <w:pPr>
        <w:pStyle w:val="Listeavsnitt"/>
        <w:numPr>
          <w:ilvl w:val="0"/>
          <w:numId w:val="13"/>
        </w:numPr>
        <w:autoSpaceDE w:val="0"/>
        <w:autoSpaceDN w:val="0"/>
        <w:adjustRightInd w:val="0"/>
        <w:rPr>
          <w:rFonts w:ascii="Arial" w:hAnsi="Arial" w:cs="Arial"/>
        </w:rPr>
      </w:pPr>
      <w:r w:rsidRPr="00E2028D">
        <w:rPr>
          <w:rFonts w:ascii="Arial" w:hAnsi="Arial" w:cs="Arial"/>
        </w:rPr>
        <w:t>Krav til teknisk plan og utomhusplan, jf. kommuneplanens bestemmelser.</w:t>
      </w:r>
    </w:p>
    <w:p w:rsidR="00ED776B" w:rsidRPr="00E2028D" w:rsidRDefault="00ED776B" w:rsidP="0042525C">
      <w:pPr>
        <w:pStyle w:val="Listeavsnitt"/>
        <w:numPr>
          <w:ilvl w:val="0"/>
          <w:numId w:val="13"/>
        </w:numPr>
        <w:autoSpaceDE w:val="0"/>
        <w:autoSpaceDN w:val="0"/>
        <w:spacing w:after="0"/>
        <w:ind w:left="1434" w:hanging="357"/>
      </w:pPr>
      <w:r w:rsidRPr="00E2028D">
        <w:rPr>
          <w:rFonts w:ascii="Arial" w:hAnsi="Arial" w:cs="Arial"/>
        </w:rPr>
        <w:t>Det skal undersøkes om magnetfeltet nær høyspentanlegg kan bli høyere enn 0,4 μT i årsgjennomsnitt ved lekeplasser, barnehager, skoler og boliger med tilhørende uteområder. Dersom magnetfeltet kan bli over 0,4 µT, skal utredning gjennomføres for å vurdere alternative løsninger eller tiltak for å redusere magnetfeltet.</w:t>
      </w:r>
    </w:p>
    <w:p w:rsidR="00160A82" w:rsidRPr="001805DB" w:rsidRDefault="00657019" w:rsidP="00657019">
      <w:pPr>
        <w:autoSpaceDE w:val="0"/>
        <w:autoSpaceDN w:val="0"/>
        <w:adjustRightInd w:val="0"/>
        <w:rPr>
          <w:rFonts w:ascii="Arial" w:hAnsi="Arial" w:cs="Arial"/>
          <w:b/>
          <w:bCs/>
        </w:rPr>
      </w:pPr>
      <w:r w:rsidRPr="001805DB">
        <w:rPr>
          <w:rFonts w:ascii="Arial" w:hAnsi="Arial" w:cs="Arial"/>
          <w:b/>
          <w:bCs/>
        </w:rPr>
        <w:t>§ 1.</w:t>
      </w:r>
      <w:r w:rsidR="00954759">
        <w:rPr>
          <w:rFonts w:ascii="Arial" w:hAnsi="Arial" w:cs="Arial"/>
          <w:b/>
          <w:bCs/>
        </w:rPr>
        <w:t>9</w:t>
      </w:r>
      <w:r w:rsidRPr="001805DB">
        <w:rPr>
          <w:rFonts w:ascii="Arial" w:hAnsi="Arial" w:cs="Arial"/>
          <w:b/>
          <w:bCs/>
        </w:rPr>
        <w:t xml:space="preserve"> Forhold som skal avklares og belyses i områdereguleringsplan (pbl § 11-9 nr. 8)</w:t>
      </w:r>
    </w:p>
    <w:p w:rsidR="00781130" w:rsidRPr="001805DB" w:rsidRDefault="00781130" w:rsidP="007C1D2B">
      <w:pPr>
        <w:pStyle w:val="Listeavsnitt"/>
        <w:numPr>
          <w:ilvl w:val="0"/>
          <w:numId w:val="6"/>
        </w:numPr>
        <w:autoSpaceDE w:val="0"/>
        <w:autoSpaceDN w:val="0"/>
        <w:adjustRightInd w:val="0"/>
        <w:spacing w:after="0"/>
        <w:contextualSpacing w:val="0"/>
        <w:rPr>
          <w:rFonts w:ascii="Arial" w:hAnsi="Arial" w:cs="Arial"/>
        </w:rPr>
      </w:pPr>
      <w:r w:rsidRPr="001805DB">
        <w:rPr>
          <w:rFonts w:ascii="Arial" w:hAnsi="Arial" w:cs="Arial"/>
        </w:rPr>
        <w:t>Særlige forhold for Hamrevannområdet som skal ivaretas i</w:t>
      </w:r>
    </w:p>
    <w:p w:rsidR="00657019" w:rsidRPr="001805DB" w:rsidRDefault="00657019" w:rsidP="007C1D2B">
      <w:pPr>
        <w:pStyle w:val="Listeavsnitt"/>
        <w:numPr>
          <w:ilvl w:val="1"/>
          <w:numId w:val="6"/>
        </w:numPr>
        <w:autoSpaceDE w:val="0"/>
        <w:autoSpaceDN w:val="0"/>
        <w:adjustRightInd w:val="0"/>
        <w:spacing w:after="0"/>
        <w:contextualSpacing w:val="0"/>
        <w:rPr>
          <w:rFonts w:ascii="Arial" w:hAnsi="Arial" w:cs="Arial"/>
        </w:rPr>
      </w:pPr>
      <w:r w:rsidRPr="001805DB">
        <w:rPr>
          <w:rFonts w:ascii="Arial" w:hAnsi="Arial" w:cs="Arial"/>
        </w:rPr>
        <w:t>Forutsetninger og vilkår for bygging innenfor sikringssonen over tunnel.</w:t>
      </w:r>
    </w:p>
    <w:p w:rsidR="00657019" w:rsidRPr="001805DB" w:rsidRDefault="00657019" w:rsidP="007C1D2B">
      <w:pPr>
        <w:pStyle w:val="Listeavsnitt"/>
        <w:numPr>
          <w:ilvl w:val="1"/>
          <w:numId w:val="6"/>
        </w:numPr>
        <w:autoSpaceDE w:val="0"/>
        <w:autoSpaceDN w:val="0"/>
        <w:adjustRightInd w:val="0"/>
        <w:spacing w:after="0"/>
        <w:contextualSpacing w:val="0"/>
        <w:rPr>
          <w:rFonts w:ascii="Arial" w:hAnsi="Arial" w:cs="Arial"/>
        </w:rPr>
      </w:pPr>
      <w:r w:rsidRPr="001805DB">
        <w:rPr>
          <w:rFonts w:ascii="Arial" w:hAnsi="Arial" w:cs="Arial"/>
        </w:rPr>
        <w:t>Byggehøyde på veg innenfor angitt flomsone</w:t>
      </w:r>
    </w:p>
    <w:p w:rsidR="00657019" w:rsidRPr="001805DB" w:rsidRDefault="00657019" w:rsidP="007C1D2B">
      <w:pPr>
        <w:pStyle w:val="Listeavsnitt"/>
        <w:numPr>
          <w:ilvl w:val="1"/>
          <w:numId w:val="6"/>
        </w:numPr>
        <w:autoSpaceDE w:val="0"/>
        <w:autoSpaceDN w:val="0"/>
        <w:adjustRightInd w:val="0"/>
        <w:spacing w:after="0"/>
        <w:contextualSpacing w:val="0"/>
        <w:rPr>
          <w:rFonts w:ascii="Arial" w:eastAsia="Calibri" w:hAnsi="Arial" w:cs="Arial"/>
          <w:bCs/>
          <w:lang w:eastAsia="en-US"/>
        </w:rPr>
      </w:pPr>
      <w:r w:rsidRPr="001805DB">
        <w:rPr>
          <w:rFonts w:ascii="Arial" w:hAnsi="Arial" w:cs="Arial"/>
        </w:rPr>
        <w:t xml:space="preserve">Behov for arkeologiske undersøkelser, herunder av </w:t>
      </w:r>
      <w:r w:rsidRPr="001805DB">
        <w:rPr>
          <w:rFonts w:ascii="Arial" w:hAnsi="Arial" w:cs="Arial"/>
          <w:bCs/>
        </w:rPr>
        <w:t>Vingården og Heimeøygard, angitt med hensynssone kulturmiljø.</w:t>
      </w:r>
    </w:p>
    <w:p w:rsidR="00774705" w:rsidRPr="001805DB" w:rsidRDefault="0045096D" w:rsidP="007C1D2B">
      <w:pPr>
        <w:pStyle w:val="Listeavsnitt"/>
        <w:numPr>
          <w:ilvl w:val="1"/>
          <w:numId w:val="6"/>
        </w:numPr>
        <w:autoSpaceDE w:val="0"/>
        <w:autoSpaceDN w:val="0"/>
        <w:adjustRightInd w:val="0"/>
        <w:spacing w:after="0"/>
        <w:contextualSpacing w:val="0"/>
        <w:rPr>
          <w:rFonts w:ascii="Arial" w:hAnsi="Arial" w:cs="Arial"/>
          <w:bCs/>
        </w:rPr>
      </w:pPr>
      <w:r w:rsidRPr="001805DB">
        <w:rPr>
          <w:rFonts w:ascii="Arial" w:eastAsia="Calibri" w:hAnsi="Arial" w:cs="Arial"/>
          <w:bCs/>
          <w:lang w:eastAsia="en-US"/>
        </w:rPr>
        <w:t>Behov for offentlige tjenester skal utredes.</w:t>
      </w:r>
      <w:r w:rsidRPr="001805DB">
        <w:rPr>
          <w:rFonts w:ascii="Arial" w:hAnsi="Arial" w:cs="Arial"/>
          <w:bCs/>
        </w:rPr>
        <w:t xml:space="preserve"> Det skal avsettes på nødvendig areal til offentlige tjenester, herunder skole, </w:t>
      </w:r>
      <w:r w:rsidR="0036068C" w:rsidRPr="001805DB">
        <w:rPr>
          <w:rFonts w:ascii="Arial" w:hAnsi="Arial" w:cs="Arial"/>
          <w:bCs/>
        </w:rPr>
        <w:t>barnehager, fritid</w:t>
      </w:r>
      <w:r w:rsidR="00986D14" w:rsidRPr="001805DB">
        <w:rPr>
          <w:rFonts w:ascii="Arial" w:hAnsi="Arial" w:cs="Arial"/>
          <w:bCs/>
        </w:rPr>
        <w:t>,</w:t>
      </w:r>
      <w:r w:rsidRPr="001805DB">
        <w:rPr>
          <w:rFonts w:ascii="Arial" w:hAnsi="Arial" w:cs="Arial"/>
          <w:bCs/>
        </w:rPr>
        <w:t xml:space="preserve"> idrettsanlegg, nærmiljøpark og sykehjem/omsorgsboliger.</w:t>
      </w:r>
    </w:p>
    <w:p w:rsidR="00AC5AA8" w:rsidRDefault="00AC5AA8" w:rsidP="00AC5AA8">
      <w:pPr>
        <w:pStyle w:val="Listeavsnitt"/>
        <w:numPr>
          <w:ilvl w:val="1"/>
          <w:numId w:val="6"/>
        </w:numPr>
        <w:autoSpaceDE w:val="0"/>
        <w:autoSpaceDN w:val="0"/>
        <w:rPr>
          <w:rFonts w:ascii="Arial" w:eastAsia="Calibri" w:hAnsi="Arial" w:cs="Arial"/>
          <w:bCs/>
          <w:lang w:eastAsia="en-US"/>
        </w:rPr>
      </w:pPr>
      <w:r w:rsidRPr="00AC5AA8">
        <w:rPr>
          <w:rFonts w:ascii="Arial" w:eastAsia="Calibri" w:hAnsi="Arial" w:cs="Arial"/>
          <w:bCs/>
          <w:lang w:eastAsia="en-US"/>
        </w:rPr>
        <w:t xml:space="preserve">Det skal utarbeides plan for kollektivtrafikk for hele planområdet som viser løsning for et godt kollektivtilbud. Kollektivplanen skal inngå som en del av planmaterialet til områdereguleringsplanen.  Planen skal vise hvilke tiltak som skal iverksettes for at buss, i tillegg til sykkel og gange, skal bli det foretrukne transportmiddelet, herunder, antall avganger morgen, ettermiddag, hverdag og helg. Finansiering av kollektivtrafikktilbudet inngår i kollektivplanen. Planen skal også vise antall boenheter innenfor en avstand på henholdsvis 300 og 500 meter mellom bolig og busstopp, mål i gangavstand, og hvilken rekkefølge boligene skal bygges ut i for å ivareta målsettingen om høy kollektivandel. </w:t>
      </w:r>
    </w:p>
    <w:p w:rsidR="00954759" w:rsidRPr="00954759" w:rsidRDefault="00954759" w:rsidP="00954759">
      <w:pPr>
        <w:autoSpaceDE w:val="0"/>
        <w:autoSpaceDN w:val="0"/>
        <w:ind w:left="1080"/>
        <w:rPr>
          <w:rFonts w:ascii="Arial" w:eastAsia="Calibri" w:hAnsi="Arial" w:cs="Arial"/>
          <w:bCs/>
          <w:lang w:eastAsia="en-US"/>
        </w:rPr>
      </w:pPr>
    </w:p>
    <w:p w:rsidR="00657019" w:rsidRPr="001805DB" w:rsidRDefault="00781130" w:rsidP="007C1D2B">
      <w:pPr>
        <w:pStyle w:val="Listeavsnitt"/>
        <w:numPr>
          <w:ilvl w:val="0"/>
          <w:numId w:val="7"/>
        </w:numPr>
        <w:autoSpaceDE w:val="0"/>
        <w:autoSpaceDN w:val="0"/>
        <w:adjustRightInd w:val="0"/>
        <w:rPr>
          <w:rFonts w:ascii="Arial" w:hAnsi="Arial" w:cs="Arial"/>
        </w:rPr>
      </w:pPr>
      <w:r w:rsidRPr="001805DB">
        <w:rPr>
          <w:rFonts w:ascii="Arial" w:hAnsi="Arial" w:cs="Arial"/>
        </w:rPr>
        <w:t xml:space="preserve">Områdereguleringsplanen skal </w:t>
      </w:r>
      <w:r w:rsidR="00E31757" w:rsidRPr="001805DB">
        <w:rPr>
          <w:rFonts w:ascii="Arial" w:hAnsi="Arial" w:cs="Arial"/>
        </w:rPr>
        <w:t xml:space="preserve">ivareta </w:t>
      </w:r>
    </w:p>
    <w:p w:rsidR="00781130" w:rsidRPr="001805DB" w:rsidRDefault="00E31757" w:rsidP="007C1D2B">
      <w:pPr>
        <w:pStyle w:val="Listeavsnitt"/>
        <w:numPr>
          <w:ilvl w:val="0"/>
          <w:numId w:val="8"/>
        </w:numPr>
        <w:autoSpaceDE w:val="0"/>
        <w:autoSpaceDN w:val="0"/>
        <w:adjustRightInd w:val="0"/>
        <w:spacing w:after="0"/>
        <w:rPr>
          <w:rFonts w:ascii="Arial" w:hAnsi="Arial" w:cs="Arial"/>
        </w:rPr>
      </w:pPr>
      <w:r w:rsidRPr="001805DB">
        <w:rPr>
          <w:rFonts w:ascii="Arial" w:hAnsi="Arial" w:cs="Arial"/>
        </w:rPr>
        <w:t>A</w:t>
      </w:r>
      <w:r w:rsidR="00130268" w:rsidRPr="001805DB">
        <w:rPr>
          <w:rFonts w:ascii="Arial" w:hAnsi="Arial" w:cs="Arial"/>
        </w:rPr>
        <w:t>vgr</w:t>
      </w:r>
      <w:r w:rsidR="00BF452A" w:rsidRPr="001805DB">
        <w:rPr>
          <w:rFonts w:ascii="Arial" w:hAnsi="Arial" w:cs="Arial"/>
        </w:rPr>
        <w:t>e</w:t>
      </w:r>
      <w:r w:rsidR="00130268" w:rsidRPr="001805DB">
        <w:rPr>
          <w:rFonts w:ascii="Arial" w:hAnsi="Arial" w:cs="Arial"/>
        </w:rPr>
        <w:t>nsing av områder med krav om</w:t>
      </w:r>
      <w:r w:rsidR="00781130" w:rsidRPr="001805DB">
        <w:rPr>
          <w:rFonts w:ascii="Arial" w:hAnsi="Arial" w:cs="Arial"/>
        </w:rPr>
        <w:t xml:space="preserve"> detaljreguleringsplan</w:t>
      </w:r>
    </w:p>
    <w:p w:rsidR="00BF452A" w:rsidRPr="001805DB" w:rsidRDefault="00BF452A" w:rsidP="007C1D2B">
      <w:pPr>
        <w:pStyle w:val="Listeavsnitt"/>
        <w:numPr>
          <w:ilvl w:val="0"/>
          <w:numId w:val="8"/>
        </w:numPr>
        <w:autoSpaceDE w:val="0"/>
        <w:autoSpaceDN w:val="0"/>
        <w:adjustRightInd w:val="0"/>
        <w:spacing w:after="0"/>
        <w:rPr>
          <w:rFonts w:ascii="Arial" w:hAnsi="Arial" w:cs="Arial"/>
        </w:rPr>
      </w:pPr>
      <w:r w:rsidRPr="001805DB">
        <w:rPr>
          <w:rFonts w:ascii="Arial" w:hAnsi="Arial" w:cs="Arial"/>
        </w:rPr>
        <w:t xml:space="preserve">Utbyggingsstruktur, herunder </w:t>
      </w:r>
      <w:r w:rsidR="00E31757" w:rsidRPr="001805DB">
        <w:rPr>
          <w:rFonts w:ascii="Arial" w:hAnsi="Arial" w:cs="Arial"/>
        </w:rPr>
        <w:t xml:space="preserve">utnyttelsesgrad, </w:t>
      </w:r>
      <w:r w:rsidRPr="001805DB">
        <w:rPr>
          <w:rFonts w:ascii="Arial" w:hAnsi="Arial" w:cs="Arial"/>
        </w:rPr>
        <w:t xml:space="preserve">fordeling av boligtyper, offentlig tjenesteyting og idrettsanlegg. </w:t>
      </w:r>
    </w:p>
    <w:p w:rsidR="001B191D" w:rsidRPr="001805DB" w:rsidRDefault="00C83A58" w:rsidP="007C1D2B">
      <w:pPr>
        <w:pStyle w:val="Listeavsnitt"/>
        <w:numPr>
          <w:ilvl w:val="0"/>
          <w:numId w:val="8"/>
        </w:numPr>
        <w:autoSpaceDE w:val="0"/>
        <w:autoSpaceDN w:val="0"/>
        <w:adjustRightInd w:val="0"/>
        <w:spacing w:after="0"/>
        <w:rPr>
          <w:rFonts w:ascii="Arial" w:hAnsi="Arial" w:cs="Arial"/>
        </w:rPr>
      </w:pPr>
      <w:r w:rsidRPr="001805DB">
        <w:rPr>
          <w:rFonts w:ascii="Arial" w:hAnsi="Arial" w:cs="Arial"/>
        </w:rPr>
        <w:t>Areal</w:t>
      </w:r>
      <w:r w:rsidR="001B191D" w:rsidRPr="001805DB">
        <w:rPr>
          <w:rFonts w:ascii="Arial" w:hAnsi="Arial" w:cs="Arial"/>
        </w:rPr>
        <w:t xml:space="preserve"> for offentlige tjenester </w:t>
      </w:r>
    </w:p>
    <w:p w:rsidR="00BF452A" w:rsidRPr="001805DB" w:rsidRDefault="00C83A58" w:rsidP="007C1D2B">
      <w:pPr>
        <w:pStyle w:val="Listeavsnitt"/>
        <w:numPr>
          <w:ilvl w:val="0"/>
          <w:numId w:val="8"/>
        </w:numPr>
        <w:autoSpaceDE w:val="0"/>
        <w:autoSpaceDN w:val="0"/>
        <w:adjustRightInd w:val="0"/>
        <w:spacing w:after="0"/>
        <w:rPr>
          <w:rFonts w:ascii="Arial" w:hAnsi="Arial" w:cs="Arial"/>
        </w:rPr>
      </w:pPr>
      <w:r w:rsidRPr="001805DB">
        <w:rPr>
          <w:rFonts w:ascii="Arial" w:hAnsi="Arial" w:cs="Arial"/>
        </w:rPr>
        <w:t>O</w:t>
      </w:r>
      <w:r w:rsidR="00D63B76" w:rsidRPr="001805DB">
        <w:rPr>
          <w:rFonts w:ascii="Arial" w:hAnsi="Arial" w:cs="Arial"/>
        </w:rPr>
        <w:t>verordnet plan for t</w:t>
      </w:r>
      <w:r w:rsidR="00BF452A" w:rsidRPr="001805DB">
        <w:rPr>
          <w:rFonts w:ascii="Arial" w:hAnsi="Arial" w:cs="Arial"/>
        </w:rPr>
        <w:t>eknisk infrastruktur, herunder vei, vann avløp og energiforsyning</w:t>
      </w:r>
    </w:p>
    <w:p w:rsidR="00781130" w:rsidRPr="001805DB" w:rsidRDefault="00781130" w:rsidP="007C1D2B">
      <w:pPr>
        <w:pStyle w:val="Listeavsnitt"/>
        <w:numPr>
          <w:ilvl w:val="0"/>
          <w:numId w:val="8"/>
        </w:numPr>
        <w:autoSpaceDE w:val="0"/>
        <w:autoSpaceDN w:val="0"/>
        <w:adjustRightInd w:val="0"/>
        <w:spacing w:after="0"/>
        <w:rPr>
          <w:rFonts w:ascii="Arial" w:hAnsi="Arial" w:cs="Arial"/>
        </w:rPr>
      </w:pPr>
      <w:r w:rsidRPr="001805DB">
        <w:rPr>
          <w:rFonts w:ascii="Arial" w:hAnsi="Arial" w:cs="Arial"/>
        </w:rPr>
        <w:t>Overordnet grønnstruktur</w:t>
      </w:r>
    </w:p>
    <w:p w:rsidR="00657019" w:rsidRPr="001805DB" w:rsidRDefault="00657019" w:rsidP="007C1D2B">
      <w:pPr>
        <w:pStyle w:val="Listeavsnitt"/>
        <w:numPr>
          <w:ilvl w:val="0"/>
          <w:numId w:val="8"/>
        </w:numPr>
        <w:autoSpaceDE w:val="0"/>
        <w:autoSpaceDN w:val="0"/>
        <w:adjustRightInd w:val="0"/>
        <w:spacing w:after="0"/>
        <w:rPr>
          <w:rFonts w:ascii="Arial" w:hAnsi="Arial" w:cs="Arial"/>
        </w:rPr>
      </w:pPr>
      <w:r w:rsidRPr="001805DB">
        <w:rPr>
          <w:rFonts w:ascii="Arial" w:hAnsi="Arial" w:cs="Arial"/>
        </w:rPr>
        <w:t>Konkretisering og fastsettelse av rekkefølgekrav for tiltak og nødvendig tjenestetilbud innenfor og utenfor planområdet</w:t>
      </w:r>
    </w:p>
    <w:p w:rsidR="00657019" w:rsidRPr="001805DB" w:rsidRDefault="00657019" w:rsidP="007C1D2B">
      <w:pPr>
        <w:pStyle w:val="Listeavsnitt"/>
        <w:numPr>
          <w:ilvl w:val="0"/>
          <w:numId w:val="8"/>
        </w:numPr>
        <w:autoSpaceDE w:val="0"/>
        <w:autoSpaceDN w:val="0"/>
        <w:adjustRightInd w:val="0"/>
        <w:spacing w:after="0"/>
        <w:rPr>
          <w:rFonts w:ascii="Arial" w:hAnsi="Arial" w:cs="Arial"/>
        </w:rPr>
      </w:pPr>
      <w:r w:rsidRPr="001805DB">
        <w:rPr>
          <w:rFonts w:ascii="Arial" w:hAnsi="Arial" w:cs="Arial"/>
        </w:rPr>
        <w:t>Det utredes hvordan overvann</w:t>
      </w:r>
      <w:r w:rsidR="00BF452A" w:rsidRPr="001805DB">
        <w:rPr>
          <w:rFonts w:ascii="Arial" w:hAnsi="Arial" w:cs="Arial"/>
        </w:rPr>
        <w:t xml:space="preserve"> skal</w:t>
      </w:r>
      <w:r w:rsidRPr="001805DB">
        <w:rPr>
          <w:rFonts w:ascii="Arial" w:hAnsi="Arial" w:cs="Arial"/>
        </w:rPr>
        <w:t xml:space="preserve"> håndteres. Utredningen skal vurdere permeabiliteten på overflatene innenfor reguleringsplanområdet. I utredningen skal det foreslås konkrete tiltak der permeabilitet og estetisk kvalitet sammen skal vurderes og godkjennes av kommunen. Det skal dokumenteres at avrenning fra areal avsatt til bebyggelse ikke overstiger dagens situasjon.</w:t>
      </w:r>
    </w:p>
    <w:p w:rsidR="00657019" w:rsidRPr="001805DB" w:rsidRDefault="00657019" w:rsidP="007C1D2B">
      <w:pPr>
        <w:pStyle w:val="Listeavsnitt"/>
        <w:numPr>
          <w:ilvl w:val="0"/>
          <w:numId w:val="8"/>
        </w:numPr>
        <w:autoSpaceDE w:val="0"/>
        <w:autoSpaceDN w:val="0"/>
        <w:adjustRightInd w:val="0"/>
        <w:spacing w:after="0"/>
        <w:rPr>
          <w:rFonts w:ascii="Arial" w:hAnsi="Arial" w:cs="Arial"/>
        </w:rPr>
      </w:pPr>
      <w:r w:rsidRPr="001805DB">
        <w:rPr>
          <w:rFonts w:ascii="Arial" w:hAnsi="Arial" w:cs="Arial"/>
        </w:rPr>
        <w:t>Tilstrekkelig sikkerhet mot skred skal dokumenteres.</w:t>
      </w:r>
    </w:p>
    <w:p w:rsidR="00657019" w:rsidRPr="001805DB" w:rsidRDefault="00657019" w:rsidP="007C1D2B">
      <w:pPr>
        <w:pStyle w:val="Listeavsnitt"/>
        <w:numPr>
          <w:ilvl w:val="0"/>
          <w:numId w:val="8"/>
        </w:numPr>
        <w:autoSpaceDE w:val="0"/>
        <w:autoSpaceDN w:val="0"/>
        <w:adjustRightInd w:val="0"/>
        <w:spacing w:after="0"/>
        <w:rPr>
          <w:rFonts w:ascii="Arial" w:hAnsi="Arial" w:cs="Arial"/>
        </w:rPr>
      </w:pPr>
      <w:r w:rsidRPr="001805DB">
        <w:rPr>
          <w:rFonts w:ascii="Arial" w:hAnsi="Arial" w:cs="Arial"/>
        </w:rPr>
        <w:t>Erosjonsfare som følge av tiltak i planens skal dokumenteres og ivaretas.</w:t>
      </w:r>
    </w:p>
    <w:p w:rsidR="00D63B76" w:rsidRPr="001805DB" w:rsidRDefault="00D63B76" w:rsidP="007C1D2B">
      <w:pPr>
        <w:pStyle w:val="Listeavsnitt"/>
        <w:numPr>
          <w:ilvl w:val="0"/>
          <w:numId w:val="8"/>
        </w:numPr>
        <w:autoSpaceDE w:val="0"/>
        <w:autoSpaceDN w:val="0"/>
      </w:pPr>
      <w:r w:rsidRPr="001805DB">
        <w:rPr>
          <w:rFonts w:ascii="Arial" w:hAnsi="Arial" w:cs="Arial"/>
        </w:rPr>
        <w:t>Det skal undersøkes om magnetfeltet nær høyspentanlegg kan bli høyere enn 0,4 μT i årsgjennomsnitt ved lekeplasser, barnehager, skoler og boliger med tilhørende uteområder. Dersom magnetfeltet kan bli over 0,4 µT, skal utredning gjennomføres for å vurdere alternative løsninger eller tiltak for å redusere magnetfeltet.</w:t>
      </w:r>
    </w:p>
    <w:p w:rsidR="00657019" w:rsidRDefault="00657019" w:rsidP="004D3DFB">
      <w:pPr>
        <w:autoSpaceDE w:val="0"/>
        <w:autoSpaceDN w:val="0"/>
        <w:adjustRightInd w:val="0"/>
        <w:spacing w:after="0"/>
        <w:rPr>
          <w:rFonts w:ascii="Arial" w:eastAsia="Calibri" w:hAnsi="Arial" w:cs="Arial"/>
          <w:b/>
          <w:bCs/>
          <w:i/>
          <w:lang w:eastAsia="en-US"/>
        </w:rPr>
      </w:pPr>
    </w:p>
    <w:p w:rsidR="00FC0152" w:rsidRDefault="00FC0152" w:rsidP="004D3DFB">
      <w:pPr>
        <w:autoSpaceDE w:val="0"/>
        <w:autoSpaceDN w:val="0"/>
        <w:adjustRightInd w:val="0"/>
        <w:spacing w:after="0"/>
        <w:rPr>
          <w:rFonts w:ascii="Arial" w:eastAsia="Calibri" w:hAnsi="Arial" w:cs="Arial"/>
          <w:b/>
          <w:bCs/>
          <w:i/>
          <w:lang w:eastAsia="en-US"/>
        </w:rPr>
      </w:pPr>
    </w:p>
    <w:p w:rsidR="004D3DFB" w:rsidRPr="003061F9" w:rsidRDefault="004D3DFB" w:rsidP="004D3DFB">
      <w:pPr>
        <w:autoSpaceDE w:val="0"/>
        <w:autoSpaceDN w:val="0"/>
        <w:adjustRightInd w:val="0"/>
        <w:spacing w:after="0"/>
        <w:rPr>
          <w:rFonts w:ascii="Arial" w:eastAsia="Calibri" w:hAnsi="Arial" w:cs="Arial"/>
          <w:b/>
          <w:bCs/>
          <w:i/>
          <w:lang w:eastAsia="en-US"/>
        </w:rPr>
      </w:pPr>
      <w:r w:rsidRPr="003061F9">
        <w:rPr>
          <w:rFonts w:ascii="Arial" w:eastAsia="Calibri" w:hAnsi="Arial" w:cs="Arial"/>
          <w:b/>
          <w:bCs/>
          <w:i/>
          <w:lang w:eastAsia="en-US"/>
        </w:rPr>
        <w:t xml:space="preserve">§ </w:t>
      </w:r>
      <w:r w:rsidRPr="003061F9">
        <w:rPr>
          <w:rFonts w:ascii="Arial" w:eastAsia="Calibri" w:hAnsi="Arial" w:cs="Arial"/>
          <w:b/>
          <w:bCs/>
          <w:lang w:eastAsia="en-US"/>
        </w:rPr>
        <w:t>2</w:t>
      </w:r>
      <w:r w:rsidRPr="003061F9">
        <w:rPr>
          <w:rFonts w:ascii="Arial" w:eastAsia="Calibri" w:hAnsi="Arial" w:cs="Arial"/>
          <w:b/>
          <w:bCs/>
          <w:i/>
          <w:lang w:eastAsia="en-US"/>
        </w:rPr>
        <w:t xml:space="preserve"> </w:t>
      </w:r>
      <w:r w:rsidRPr="003061F9">
        <w:rPr>
          <w:rStyle w:val="Utheving"/>
          <w:rFonts w:ascii="Arial" w:hAnsi="Arial" w:cs="Arial"/>
          <w:b/>
          <w:i w:val="0"/>
          <w:color w:val="333333"/>
        </w:rPr>
        <w:t xml:space="preserve">Bestemmelser til arealformål etter pbl § 11-7 nr. 1, 2, 3 og 4 </w:t>
      </w:r>
      <w:r w:rsidRPr="003061F9">
        <w:rPr>
          <w:rFonts w:ascii="Arial" w:hAnsi="Arial" w:cs="Arial"/>
          <w:b/>
        </w:rPr>
        <w:t>(PBL</w:t>
      </w:r>
      <w:r w:rsidR="0036068C" w:rsidRPr="003061F9">
        <w:rPr>
          <w:rFonts w:ascii="Arial" w:hAnsi="Arial" w:cs="Arial"/>
          <w:b/>
        </w:rPr>
        <w:t xml:space="preserve"> § 11</w:t>
      </w:r>
      <w:r w:rsidRPr="003061F9">
        <w:rPr>
          <w:rFonts w:ascii="Arial" w:hAnsi="Arial" w:cs="Arial"/>
          <w:b/>
        </w:rPr>
        <w:t>-10)</w:t>
      </w:r>
    </w:p>
    <w:p w:rsidR="004D3DFB" w:rsidRPr="003061F9" w:rsidRDefault="004D3DFB" w:rsidP="004D3DFB">
      <w:pPr>
        <w:autoSpaceDE w:val="0"/>
        <w:autoSpaceDN w:val="0"/>
        <w:adjustRightInd w:val="0"/>
        <w:spacing w:after="0"/>
        <w:rPr>
          <w:rFonts w:ascii="Arial" w:eastAsia="Calibri" w:hAnsi="Arial" w:cs="Arial"/>
          <w:b/>
          <w:bCs/>
          <w:lang w:eastAsia="en-US"/>
        </w:rPr>
      </w:pPr>
    </w:p>
    <w:p w:rsidR="004D3DFB" w:rsidRPr="003061F9" w:rsidRDefault="004D3DFB" w:rsidP="004D3DFB">
      <w:pPr>
        <w:autoSpaceDE w:val="0"/>
        <w:autoSpaceDN w:val="0"/>
        <w:adjustRightInd w:val="0"/>
        <w:spacing w:after="0"/>
        <w:rPr>
          <w:rFonts w:ascii="Arial" w:eastAsia="Calibri" w:hAnsi="Arial" w:cs="Arial"/>
          <w:b/>
          <w:bCs/>
          <w:lang w:eastAsia="en-US"/>
        </w:rPr>
      </w:pPr>
      <w:r w:rsidRPr="003061F9">
        <w:rPr>
          <w:rFonts w:ascii="Arial" w:eastAsia="Calibri" w:hAnsi="Arial" w:cs="Arial"/>
          <w:b/>
          <w:bCs/>
          <w:lang w:eastAsia="en-US"/>
        </w:rPr>
        <w:t>§ 2.1. Offentlige formål (pbl § 11-10 nr. 3)</w:t>
      </w:r>
    </w:p>
    <w:p w:rsidR="004D3DFB" w:rsidRPr="003061F9" w:rsidRDefault="004D3DFB" w:rsidP="007C1D2B">
      <w:pPr>
        <w:pStyle w:val="Listeavsnitt"/>
        <w:numPr>
          <w:ilvl w:val="1"/>
          <w:numId w:val="1"/>
        </w:numPr>
        <w:autoSpaceDE w:val="0"/>
        <w:autoSpaceDN w:val="0"/>
        <w:adjustRightInd w:val="0"/>
        <w:spacing w:after="0"/>
        <w:ind w:left="1380"/>
        <w:rPr>
          <w:rFonts w:ascii="Arial" w:eastAsia="Calibri" w:hAnsi="Arial" w:cs="Arial"/>
          <w:lang w:eastAsia="en-US"/>
        </w:rPr>
      </w:pPr>
      <w:r w:rsidRPr="003061F9">
        <w:rPr>
          <w:rFonts w:ascii="Arial" w:eastAsia="Calibri" w:hAnsi="Arial" w:cs="Arial"/>
          <w:lang w:eastAsia="en-US"/>
        </w:rPr>
        <w:t xml:space="preserve">Arealer som i kommunedelplanen er avsatt til arealformål ”grønnstruktur”, med underformål ”turdrag”, ”friområde” og ”badeplass”, skal være offentlig. </w:t>
      </w:r>
    </w:p>
    <w:p w:rsidR="004D3DFB" w:rsidRPr="003061F9" w:rsidRDefault="004D3DFB" w:rsidP="007C1D2B">
      <w:pPr>
        <w:pStyle w:val="Listeavsnitt"/>
        <w:numPr>
          <w:ilvl w:val="1"/>
          <w:numId w:val="1"/>
        </w:numPr>
        <w:autoSpaceDE w:val="0"/>
        <w:autoSpaceDN w:val="0"/>
        <w:adjustRightInd w:val="0"/>
        <w:ind w:left="1380"/>
        <w:rPr>
          <w:rFonts w:ascii="Arial" w:eastAsia="Calibri" w:hAnsi="Arial" w:cs="Arial"/>
          <w:lang w:eastAsia="en-US"/>
        </w:rPr>
      </w:pPr>
      <w:r w:rsidRPr="003061F9">
        <w:rPr>
          <w:rFonts w:ascii="Arial" w:eastAsia="Calibri" w:hAnsi="Arial" w:cs="Arial"/>
          <w:lang w:eastAsia="en-US"/>
        </w:rPr>
        <w:t>Samferdselsanlegg, teknisk infrastruktur, idrettsanlegg og tjenesteyting skal være offentlig der det går frem av reguleringsplan.</w:t>
      </w:r>
    </w:p>
    <w:p w:rsidR="004D3DFB" w:rsidRDefault="004D3DFB" w:rsidP="004D3DFB">
      <w:pPr>
        <w:autoSpaceDE w:val="0"/>
        <w:autoSpaceDN w:val="0"/>
        <w:adjustRightInd w:val="0"/>
        <w:spacing w:after="0"/>
        <w:rPr>
          <w:rFonts w:ascii="Arial" w:eastAsia="Calibri" w:hAnsi="Arial" w:cs="Arial"/>
          <w:b/>
          <w:bCs/>
          <w:lang w:eastAsia="en-US"/>
        </w:rPr>
      </w:pPr>
    </w:p>
    <w:p w:rsidR="002254DB" w:rsidRDefault="002254DB">
      <w:pPr>
        <w:spacing w:after="200"/>
        <w:rPr>
          <w:rFonts w:ascii="Arial" w:eastAsia="Calibri" w:hAnsi="Arial" w:cs="Arial"/>
          <w:b/>
          <w:bCs/>
          <w:lang w:eastAsia="en-US"/>
        </w:rPr>
      </w:pPr>
      <w:r>
        <w:rPr>
          <w:rFonts w:ascii="Arial" w:eastAsia="Calibri" w:hAnsi="Arial" w:cs="Arial"/>
          <w:b/>
          <w:bCs/>
          <w:lang w:eastAsia="en-US"/>
        </w:rPr>
        <w:br w:type="page"/>
      </w:r>
    </w:p>
    <w:p w:rsidR="004D3DFB" w:rsidRPr="003061F9" w:rsidRDefault="004D3DFB" w:rsidP="004D3DFB">
      <w:pPr>
        <w:autoSpaceDE w:val="0"/>
        <w:autoSpaceDN w:val="0"/>
        <w:adjustRightInd w:val="0"/>
        <w:spacing w:after="0"/>
        <w:rPr>
          <w:rFonts w:ascii="Arial" w:eastAsia="Calibri" w:hAnsi="Arial" w:cs="Arial"/>
          <w:b/>
          <w:bCs/>
          <w:lang w:eastAsia="en-US"/>
        </w:rPr>
      </w:pPr>
      <w:r w:rsidRPr="003061F9">
        <w:rPr>
          <w:rFonts w:ascii="Arial" w:eastAsia="Calibri" w:hAnsi="Arial" w:cs="Arial"/>
          <w:b/>
          <w:bCs/>
          <w:lang w:eastAsia="en-US"/>
        </w:rPr>
        <w:t xml:space="preserve">§ 3 </w:t>
      </w:r>
      <w:r w:rsidRPr="003061F9">
        <w:rPr>
          <w:rStyle w:val="Utheving"/>
          <w:rFonts w:ascii="Arial" w:hAnsi="Arial" w:cs="Arial"/>
          <w:b/>
          <w:i w:val="0"/>
          <w:color w:val="333333"/>
        </w:rPr>
        <w:t xml:space="preserve">Bestemmelser til arealformål etter § 11-7 nr. 1, 2, 3 og 4, </w:t>
      </w:r>
      <w:r w:rsidRPr="003061F9">
        <w:rPr>
          <w:rFonts w:ascii="Arial" w:hAnsi="Arial" w:cs="Arial"/>
          <w:b/>
        </w:rPr>
        <w:t>(PBL</w:t>
      </w:r>
      <w:r w:rsidR="0036068C" w:rsidRPr="003061F9">
        <w:rPr>
          <w:rFonts w:ascii="Arial" w:hAnsi="Arial" w:cs="Arial"/>
          <w:b/>
        </w:rPr>
        <w:t xml:space="preserve"> § 11</w:t>
      </w:r>
      <w:r w:rsidRPr="003061F9">
        <w:rPr>
          <w:rFonts w:ascii="Arial" w:hAnsi="Arial" w:cs="Arial"/>
          <w:b/>
        </w:rPr>
        <w:t>-11)</w:t>
      </w:r>
    </w:p>
    <w:p w:rsidR="004D3DFB" w:rsidRPr="003061F9" w:rsidRDefault="004D3DFB" w:rsidP="004D3DFB">
      <w:pPr>
        <w:autoSpaceDE w:val="0"/>
        <w:autoSpaceDN w:val="0"/>
        <w:adjustRightInd w:val="0"/>
        <w:spacing w:after="0"/>
        <w:rPr>
          <w:rFonts w:ascii="Arial" w:eastAsia="Calibri" w:hAnsi="Arial" w:cs="Arial"/>
          <w:b/>
          <w:bCs/>
          <w:lang w:eastAsia="en-US"/>
        </w:rPr>
      </w:pPr>
    </w:p>
    <w:p w:rsidR="004D3DFB" w:rsidRPr="003061F9" w:rsidRDefault="004D3DFB" w:rsidP="004D3DFB">
      <w:pPr>
        <w:autoSpaceDE w:val="0"/>
        <w:autoSpaceDN w:val="0"/>
        <w:adjustRightInd w:val="0"/>
        <w:spacing w:after="0"/>
        <w:rPr>
          <w:rFonts w:ascii="Arial" w:eastAsia="Calibri" w:hAnsi="Arial" w:cs="Arial"/>
          <w:b/>
          <w:bCs/>
          <w:lang w:eastAsia="en-US"/>
        </w:rPr>
      </w:pPr>
      <w:r w:rsidRPr="003061F9">
        <w:rPr>
          <w:rFonts w:ascii="Arial" w:eastAsia="Calibri" w:hAnsi="Arial" w:cs="Arial"/>
          <w:b/>
          <w:bCs/>
          <w:lang w:eastAsia="en-US"/>
        </w:rPr>
        <w:t>§ 3.1. Bruk og vern av vannflate, vannsøyle og bunn (pbl § 11 11 nr 3)</w:t>
      </w:r>
    </w:p>
    <w:p w:rsidR="004D3DFB" w:rsidRPr="003061F9" w:rsidRDefault="004D3DFB" w:rsidP="004D3DFB">
      <w:pPr>
        <w:autoSpaceDE w:val="0"/>
        <w:autoSpaceDN w:val="0"/>
        <w:adjustRightInd w:val="0"/>
        <w:spacing w:after="0"/>
        <w:rPr>
          <w:rFonts w:ascii="Arial" w:eastAsia="Calibri" w:hAnsi="Arial" w:cs="Arial"/>
          <w:bCs/>
          <w:lang w:eastAsia="en-US"/>
        </w:rPr>
      </w:pPr>
      <w:r w:rsidRPr="003061F9">
        <w:rPr>
          <w:rFonts w:ascii="Arial" w:eastAsia="Calibri" w:hAnsi="Arial" w:cs="Arial"/>
          <w:bCs/>
          <w:lang w:eastAsia="en-US"/>
        </w:rPr>
        <w:t>Innenfor område avsatt til friluftsområdet i vann og vassdrag skal det opparbeides badeplass. Området tillates mudret.</w:t>
      </w:r>
    </w:p>
    <w:p w:rsidR="004D3DFB" w:rsidRPr="003061F9" w:rsidRDefault="004D3DFB" w:rsidP="004D3DFB">
      <w:pPr>
        <w:autoSpaceDE w:val="0"/>
        <w:autoSpaceDN w:val="0"/>
        <w:adjustRightInd w:val="0"/>
        <w:spacing w:after="0"/>
        <w:rPr>
          <w:rFonts w:ascii="Arial" w:eastAsia="Calibri" w:hAnsi="Arial" w:cs="Arial"/>
          <w:b/>
          <w:bCs/>
          <w:lang w:eastAsia="en-US"/>
        </w:rPr>
      </w:pPr>
    </w:p>
    <w:p w:rsidR="004D3DFB" w:rsidRPr="003061F9" w:rsidRDefault="004D3DFB" w:rsidP="004D3DFB">
      <w:pPr>
        <w:autoSpaceDE w:val="0"/>
        <w:autoSpaceDN w:val="0"/>
        <w:adjustRightInd w:val="0"/>
        <w:spacing w:after="0"/>
        <w:rPr>
          <w:rFonts w:ascii="Arial" w:eastAsia="Calibri" w:hAnsi="Arial" w:cs="Arial"/>
          <w:lang w:eastAsia="en-US"/>
        </w:rPr>
      </w:pPr>
      <w:r w:rsidRPr="003061F9">
        <w:rPr>
          <w:rFonts w:ascii="Arial" w:eastAsia="Calibri" w:hAnsi="Arial" w:cs="Arial"/>
          <w:b/>
          <w:bCs/>
          <w:lang w:eastAsia="en-US"/>
        </w:rPr>
        <w:t xml:space="preserve">§ 3.2. 50-metersbelte langs vassdrag (pbl § 11 11 nr. 5) </w:t>
      </w:r>
    </w:p>
    <w:p w:rsidR="004D3DFB" w:rsidRDefault="004D3DFB" w:rsidP="004D3DFB">
      <w:pPr>
        <w:autoSpaceDE w:val="0"/>
        <w:autoSpaceDN w:val="0"/>
        <w:adjustRightInd w:val="0"/>
        <w:rPr>
          <w:rFonts w:ascii="Arial" w:eastAsia="Calibri" w:hAnsi="Arial" w:cs="Arial"/>
          <w:lang w:eastAsia="en-US"/>
        </w:rPr>
      </w:pPr>
      <w:r w:rsidRPr="003061F9">
        <w:rPr>
          <w:rFonts w:ascii="Arial" w:eastAsia="Calibri" w:hAnsi="Arial" w:cs="Arial"/>
          <w:lang w:eastAsia="en-US"/>
        </w:rPr>
        <w:t xml:space="preserve">I 50-metersbeltet langs vassdrag/bekker, elver og ferskvann målt i horisontalplan ved </w:t>
      </w:r>
      <w:r w:rsidRPr="00794614">
        <w:rPr>
          <w:rFonts w:ascii="Arial" w:eastAsia="Calibri" w:hAnsi="Arial" w:cs="Arial"/>
          <w:lang w:eastAsia="en-US"/>
        </w:rPr>
        <w:t xml:space="preserve">gjennomsnittlig vannstand er tiltak som kan ødelegge eller forringe verneverdi ikke tillatt. </w:t>
      </w:r>
      <w:r w:rsidRPr="001F1D60">
        <w:rPr>
          <w:rFonts w:ascii="Arial" w:eastAsia="Calibri" w:hAnsi="Arial" w:cs="Arial"/>
          <w:lang w:eastAsia="en-US"/>
        </w:rPr>
        <w:t>Tiltak i samsvar med formålet er tillatt når de inngår i reguleringsplan.</w:t>
      </w:r>
    </w:p>
    <w:p w:rsidR="00813427" w:rsidRPr="001F1D60" w:rsidRDefault="00813427" w:rsidP="004D3DFB">
      <w:pPr>
        <w:autoSpaceDE w:val="0"/>
        <w:autoSpaceDN w:val="0"/>
        <w:adjustRightInd w:val="0"/>
        <w:rPr>
          <w:rFonts w:ascii="Arial" w:eastAsia="Calibri" w:hAnsi="Arial" w:cs="Arial"/>
          <w:b/>
          <w:bCs/>
          <w:lang w:eastAsia="en-US"/>
        </w:rPr>
      </w:pPr>
    </w:p>
    <w:p w:rsidR="004D3DFB" w:rsidRPr="00C8256B" w:rsidRDefault="004D3DFB" w:rsidP="004D3DFB">
      <w:pPr>
        <w:pStyle w:val="Overskrift2"/>
        <w:rPr>
          <w:rFonts w:ascii="Arial" w:hAnsi="Arial" w:cs="Arial"/>
          <w:color w:val="auto"/>
          <w:sz w:val="22"/>
          <w:szCs w:val="22"/>
        </w:rPr>
      </w:pPr>
      <w:r w:rsidRPr="00C8256B">
        <w:rPr>
          <w:rFonts w:ascii="Arial" w:hAnsi="Arial" w:cs="Arial"/>
          <w:color w:val="auto"/>
          <w:sz w:val="22"/>
          <w:szCs w:val="22"/>
        </w:rPr>
        <w:t>§ 4 Bestemmelser til hensynssoner (PBL</w:t>
      </w:r>
      <w:r w:rsidR="0036068C" w:rsidRPr="00C8256B">
        <w:rPr>
          <w:rFonts w:ascii="Arial" w:hAnsi="Arial" w:cs="Arial"/>
          <w:color w:val="auto"/>
          <w:sz w:val="22"/>
          <w:szCs w:val="22"/>
        </w:rPr>
        <w:t xml:space="preserve"> § 11</w:t>
      </w:r>
      <w:r w:rsidRPr="00C8256B">
        <w:rPr>
          <w:rFonts w:ascii="Arial" w:hAnsi="Arial" w:cs="Arial"/>
          <w:color w:val="auto"/>
          <w:sz w:val="22"/>
          <w:szCs w:val="22"/>
        </w:rPr>
        <w:t>-8)</w:t>
      </w:r>
    </w:p>
    <w:p w:rsidR="004D3DFB" w:rsidRPr="00954759" w:rsidRDefault="004D3DFB" w:rsidP="00954759">
      <w:pPr>
        <w:rPr>
          <w:rFonts w:ascii="Arial" w:hAnsi="Arial" w:cs="Arial"/>
        </w:rPr>
      </w:pPr>
    </w:p>
    <w:p w:rsidR="004D3DFB" w:rsidRPr="00C8256B" w:rsidRDefault="004D3DFB" w:rsidP="004D3DFB">
      <w:pPr>
        <w:autoSpaceDE w:val="0"/>
        <w:autoSpaceDN w:val="0"/>
        <w:adjustRightInd w:val="0"/>
        <w:spacing w:after="0"/>
        <w:rPr>
          <w:rFonts w:ascii="Arial" w:eastAsia="Calibri" w:hAnsi="Arial" w:cs="Arial"/>
          <w:b/>
          <w:bCs/>
          <w:lang w:eastAsia="en-US"/>
        </w:rPr>
      </w:pPr>
      <w:r w:rsidRPr="00C8256B">
        <w:rPr>
          <w:rFonts w:ascii="Arial" w:eastAsia="Calibri" w:hAnsi="Arial" w:cs="Arial"/>
          <w:b/>
          <w:bCs/>
          <w:lang w:eastAsia="en-US"/>
        </w:rPr>
        <w:t>§4.1. Drikkevannsforsyning (pbl § 11-8 nr. a)</w:t>
      </w:r>
    </w:p>
    <w:p w:rsidR="00FB5959" w:rsidRPr="00C8256B" w:rsidRDefault="00FB5959" w:rsidP="00FB5959">
      <w:pPr>
        <w:autoSpaceDE w:val="0"/>
        <w:autoSpaceDN w:val="0"/>
        <w:adjustRightInd w:val="0"/>
        <w:spacing w:after="0"/>
        <w:rPr>
          <w:rFonts w:ascii="Arial" w:eastAsia="Calibri" w:hAnsi="Arial" w:cs="Arial"/>
          <w:lang w:eastAsia="en-US"/>
        </w:rPr>
      </w:pPr>
      <w:r w:rsidRPr="00C8256B">
        <w:rPr>
          <w:rFonts w:ascii="Arial" w:eastAsia="Calibri" w:hAnsi="Arial" w:cs="Arial"/>
          <w:lang w:eastAsia="en-US"/>
        </w:rPr>
        <w:t>Bygging i nedbørsfeltet til Vesvann kan ikke finne sted</w:t>
      </w:r>
      <w:r w:rsidRPr="00C8256B">
        <w:rPr>
          <w:rFonts w:ascii="Arial" w:eastAsia="Calibri" w:hAnsi="Arial" w:cs="Arial"/>
        </w:rPr>
        <w:t xml:space="preserve"> før ny </w:t>
      </w:r>
      <w:r w:rsidR="004878E1" w:rsidRPr="00C8256B">
        <w:rPr>
          <w:rFonts w:ascii="Arial" w:eastAsia="Calibri" w:hAnsi="Arial" w:cs="Arial"/>
        </w:rPr>
        <w:t>v</w:t>
      </w:r>
      <w:r w:rsidRPr="00C8256B">
        <w:rPr>
          <w:rFonts w:ascii="Arial" w:eastAsia="Calibri" w:hAnsi="Arial" w:cs="Arial"/>
        </w:rPr>
        <w:t>annkilde er koblet mot nettet øst for Topdalsfjorden eller det er gjennomført andre tiltak som ivaretar Vesvann som krisevannkilde. Tiltak som krever konsesjon etter vannressursloven eller tillatelse etter annet lovverk skal avklares før oppstart av første detaljregulering.</w:t>
      </w:r>
      <w:r w:rsidRPr="00C8256B">
        <w:rPr>
          <w:rFonts w:ascii="Arial" w:hAnsi="Arial" w:cs="Arial"/>
        </w:rPr>
        <w:t xml:space="preserve"> </w:t>
      </w:r>
    </w:p>
    <w:p w:rsidR="004D3DFB" w:rsidRPr="00954759" w:rsidRDefault="004D3DFB" w:rsidP="00954759">
      <w:pPr>
        <w:rPr>
          <w:rFonts w:ascii="Arial" w:hAnsi="Arial" w:cs="Arial"/>
        </w:rPr>
      </w:pPr>
    </w:p>
    <w:p w:rsidR="004D3DFB" w:rsidRPr="003061F9" w:rsidRDefault="004D3DFB" w:rsidP="004D3DFB">
      <w:pPr>
        <w:autoSpaceDE w:val="0"/>
        <w:autoSpaceDN w:val="0"/>
        <w:adjustRightInd w:val="0"/>
        <w:spacing w:after="0"/>
        <w:rPr>
          <w:rFonts w:ascii="Arial" w:eastAsia="Calibri" w:hAnsi="Arial" w:cs="Arial"/>
          <w:b/>
          <w:bCs/>
          <w:lang w:eastAsia="en-US"/>
        </w:rPr>
      </w:pPr>
      <w:r w:rsidRPr="003061F9">
        <w:rPr>
          <w:rFonts w:ascii="Arial" w:eastAsia="Calibri" w:hAnsi="Arial" w:cs="Arial"/>
          <w:b/>
          <w:bCs/>
          <w:lang w:eastAsia="en-US"/>
        </w:rPr>
        <w:t>§ 4.2. Sikringssone over og rundt vegtunnel (pbl</w:t>
      </w:r>
      <w:r w:rsidR="0036068C" w:rsidRPr="003061F9">
        <w:rPr>
          <w:rFonts w:ascii="Arial" w:eastAsia="Calibri" w:hAnsi="Arial" w:cs="Arial"/>
          <w:b/>
          <w:bCs/>
          <w:lang w:eastAsia="en-US"/>
        </w:rPr>
        <w:t xml:space="preserve"> § 11</w:t>
      </w:r>
      <w:r w:rsidRPr="003061F9">
        <w:rPr>
          <w:rFonts w:ascii="Arial" w:eastAsia="Calibri" w:hAnsi="Arial" w:cs="Arial"/>
          <w:b/>
          <w:bCs/>
          <w:lang w:eastAsia="en-US"/>
        </w:rPr>
        <w:t>-8 nr a)</w:t>
      </w:r>
    </w:p>
    <w:p w:rsidR="004D3DFB" w:rsidRPr="003061F9" w:rsidRDefault="004D3DFB" w:rsidP="000225C1">
      <w:pPr>
        <w:pStyle w:val="Default"/>
        <w:rPr>
          <w:rFonts w:ascii="Arial" w:hAnsi="Arial" w:cs="Arial"/>
          <w:sz w:val="22"/>
          <w:szCs w:val="22"/>
        </w:rPr>
      </w:pPr>
      <w:r w:rsidRPr="003061F9">
        <w:rPr>
          <w:rFonts w:ascii="Arial" w:hAnsi="Arial" w:cs="Arial"/>
          <w:sz w:val="22"/>
          <w:szCs w:val="22"/>
        </w:rPr>
        <w:t xml:space="preserve">Sikringssone rundt vegtunnelen (H190) er 20 meter målt fra tunnelvegg horisontalt til </w:t>
      </w:r>
      <w:r w:rsidRPr="003061F9">
        <w:rPr>
          <w:rFonts w:ascii="Arial" w:hAnsi="Arial" w:cs="Arial"/>
          <w:color w:val="auto"/>
          <w:sz w:val="22"/>
          <w:szCs w:val="22"/>
        </w:rPr>
        <w:t xml:space="preserve">begge sider og vertikalt over og under tunnelene. Innenfor sikringssonen rundt planlagt </w:t>
      </w:r>
      <w:r w:rsidRPr="003061F9">
        <w:rPr>
          <w:rFonts w:ascii="Arial" w:hAnsi="Arial" w:cs="Arial"/>
          <w:sz w:val="22"/>
          <w:szCs w:val="22"/>
        </w:rPr>
        <w:t xml:space="preserve">tunnel kan arealene benyttes i samsvar med fastsatt arealformål, men det kan ikke gjøres inngrep dypere enn 3 meter under terrengoverflaten. Det tillates ikke peling til fjell, sprenging eller andre arbeider som kan medføre rystelser eller som på annen måte kan gi skade på tunnelene eller tunnelinnredningen. </w:t>
      </w:r>
    </w:p>
    <w:p w:rsidR="004D3DFB" w:rsidRPr="00954759" w:rsidRDefault="004D3DFB" w:rsidP="00954759">
      <w:pPr>
        <w:rPr>
          <w:rFonts w:ascii="Arial" w:hAnsi="Arial" w:cs="Arial"/>
        </w:rPr>
      </w:pPr>
    </w:p>
    <w:p w:rsidR="004D3DFB" w:rsidRPr="003061F9" w:rsidRDefault="004D3DFB" w:rsidP="004D3DFB">
      <w:pPr>
        <w:autoSpaceDE w:val="0"/>
        <w:autoSpaceDN w:val="0"/>
        <w:adjustRightInd w:val="0"/>
        <w:spacing w:after="0"/>
        <w:rPr>
          <w:rFonts w:ascii="Arial" w:eastAsia="Calibri" w:hAnsi="Arial" w:cs="Arial"/>
          <w:b/>
          <w:bCs/>
          <w:lang w:eastAsia="en-US"/>
        </w:rPr>
      </w:pPr>
      <w:r w:rsidRPr="003061F9">
        <w:rPr>
          <w:rFonts w:ascii="Arial" w:eastAsia="Calibri" w:hAnsi="Arial" w:cs="Arial"/>
          <w:b/>
          <w:bCs/>
          <w:lang w:eastAsia="en-US"/>
        </w:rPr>
        <w:t>§ 4.3 Støysone (pbl</w:t>
      </w:r>
      <w:r w:rsidR="0036068C" w:rsidRPr="003061F9">
        <w:rPr>
          <w:rFonts w:ascii="Arial" w:eastAsia="Calibri" w:hAnsi="Arial" w:cs="Arial"/>
          <w:b/>
          <w:bCs/>
          <w:lang w:eastAsia="en-US"/>
        </w:rPr>
        <w:t xml:space="preserve"> § 11</w:t>
      </w:r>
      <w:r w:rsidRPr="003061F9">
        <w:rPr>
          <w:rFonts w:ascii="Arial" w:eastAsia="Calibri" w:hAnsi="Arial" w:cs="Arial"/>
          <w:b/>
          <w:bCs/>
          <w:lang w:eastAsia="en-US"/>
        </w:rPr>
        <w:t>-8 nr a)</w:t>
      </w:r>
    </w:p>
    <w:p w:rsidR="004D3DFB" w:rsidRPr="003061F9" w:rsidRDefault="004D3DFB" w:rsidP="004D3DFB">
      <w:pPr>
        <w:autoSpaceDE w:val="0"/>
        <w:autoSpaceDN w:val="0"/>
        <w:adjustRightInd w:val="0"/>
        <w:spacing w:after="0"/>
        <w:ind w:left="708"/>
        <w:rPr>
          <w:rFonts w:ascii="Arial" w:hAnsi="Arial" w:cs="Arial"/>
        </w:rPr>
      </w:pPr>
      <w:r w:rsidRPr="003061F9">
        <w:rPr>
          <w:rFonts w:ascii="Arial" w:eastAsia="Calibri" w:hAnsi="Arial" w:cs="Arial"/>
          <w:lang w:eastAsia="en-US"/>
        </w:rPr>
        <w:t>Ny bebyggelse skal ha tilfredsstillende støyforhold på inne- og utearealer. Bebyggelse i rød støysone tillates ikke.</w:t>
      </w:r>
    </w:p>
    <w:p w:rsidR="004D3DFB" w:rsidRPr="003061F9" w:rsidRDefault="004D3DFB" w:rsidP="004D3DFB">
      <w:pPr>
        <w:rPr>
          <w:rFonts w:ascii="Arial" w:hAnsi="Arial" w:cs="Arial"/>
        </w:rPr>
      </w:pPr>
    </w:p>
    <w:p w:rsidR="004D3DFB" w:rsidRPr="003061F9" w:rsidRDefault="004D3DFB" w:rsidP="004D3DFB">
      <w:pPr>
        <w:autoSpaceDE w:val="0"/>
        <w:autoSpaceDN w:val="0"/>
        <w:adjustRightInd w:val="0"/>
        <w:spacing w:after="0"/>
        <w:rPr>
          <w:rFonts w:ascii="Arial" w:eastAsia="Calibri" w:hAnsi="Arial" w:cs="Arial"/>
          <w:b/>
          <w:bCs/>
          <w:lang w:eastAsia="en-US"/>
        </w:rPr>
      </w:pPr>
      <w:r w:rsidRPr="003061F9">
        <w:rPr>
          <w:rFonts w:ascii="Arial" w:eastAsia="Calibri" w:hAnsi="Arial" w:cs="Arial"/>
          <w:b/>
          <w:bCs/>
          <w:lang w:eastAsia="en-US"/>
        </w:rPr>
        <w:t>§ 4.4. Faresone flom (pbl</w:t>
      </w:r>
      <w:r w:rsidR="0036068C" w:rsidRPr="003061F9">
        <w:rPr>
          <w:rFonts w:ascii="Arial" w:eastAsia="Calibri" w:hAnsi="Arial" w:cs="Arial"/>
          <w:b/>
          <w:bCs/>
          <w:lang w:eastAsia="en-US"/>
        </w:rPr>
        <w:t xml:space="preserve"> § 11</w:t>
      </w:r>
      <w:r w:rsidRPr="003061F9">
        <w:rPr>
          <w:rFonts w:ascii="Arial" w:eastAsia="Calibri" w:hAnsi="Arial" w:cs="Arial"/>
          <w:b/>
          <w:bCs/>
          <w:lang w:eastAsia="en-US"/>
        </w:rPr>
        <w:t>-8 nr a)</w:t>
      </w:r>
    </w:p>
    <w:p w:rsidR="004D3DFB" w:rsidRDefault="004D3DFB" w:rsidP="004D3DFB">
      <w:pPr>
        <w:autoSpaceDE w:val="0"/>
        <w:autoSpaceDN w:val="0"/>
        <w:ind w:left="360"/>
        <w:rPr>
          <w:rFonts w:ascii="Arial" w:hAnsi="Arial" w:cs="Arial"/>
        </w:rPr>
      </w:pPr>
      <w:r w:rsidRPr="003061F9">
        <w:rPr>
          <w:rFonts w:ascii="Arial" w:hAnsi="Arial" w:cs="Arial"/>
        </w:rPr>
        <w:t xml:space="preserve">Innenfor områder vist som hensynsone flom tillates ikke oppføring av ny bebyggelse. Enkel tilrettelegging for allment friluftsliv i form av turveger, turstier, toalett og badeplasser er tillatt. </w:t>
      </w:r>
    </w:p>
    <w:p w:rsidR="00954759" w:rsidRPr="003061F9" w:rsidRDefault="00954759" w:rsidP="00954759">
      <w:pPr>
        <w:rPr>
          <w:rFonts w:ascii="Arial" w:hAnsi="Arial" w:cs="Arial"/>
        </w:rPr>
      </w:pPr>
    </w:p>
    <w:p w:rsidR="004D3DFB" w:rsidRPr="003061F9" w:rsidRDefault="004D3DFB" w:rsidP="004D3DFB">
      <w:pPr>
        <w:autoSpaceDE w:val="0"/>
        <w:autoSpaceDN w:val="0"/>
        <w:adjustRightInd w:val="0"/>
        <w:spacing w:after="0"/>
        <w:rPr>
          <w:rFonts w:ascii="Arial" w:eastAsia="Calibri" w:hAnsi="Arial" w:cs="Arial"/>
          <w:b/>
          <w:bCs/>
          <w:lang w:eastAsia="en-US"/>
        </w:rPr>
      </w:pPr>
      <w:r w:rsidRPr="003061F9">
        <w:rPr>
          <w:rFonts w:ascii="Arial" w:eastAsia="Calibri" w:hAnsi="Arial" w:cs="Arial"/>
          <w:b/>
          <w:bCs/>
          <w:lang w:eastAsia="en-US"/>
        </w:rPr>
        <w:t>§ 4.5. Faresone høyspenning (pbl</w:t>
      </w:r>
      <w:r w:rsidR="0036068C" w:rsidRPr="003061F9">
        <w:rPr>
          <w:rFonts w:ascii="Arial" w:eastAsia="Calibri" w:hAnsi="Arial" w:cs="Arial"/>
          <w:b/>
          <w:bCs/>
          <w:lang w:eastAsia="en-US"/>
        </w:rPr>
        <w:t xml:space="preserve"> § 11</w:t>
      </w:r>
      <w:r w:rsidRPr="003061F9">
        <w:rPr>
          <w:rFonts w:ascii="Arial" w:eastAsia="Calibri" w:hAnsi="Arial" w:cs="Arial"/>
          <w:b/>
          <w:bCs/>
          <w:lang w:eastAsia="en-US"/>
        </w:rPr>
        <w:t>-8 nr a)</w:t>
      </w:r>
    </w:p>
    <w:p w:rsidR="004D3DFB" w:rsidRPr="003061F9" w:rsidRDefault="004D3DFB" w:rsidP="004D3DFB">
      <w:pPr>
        <w:autoSpaceDE w:val="0"/>
        <w:autoSpaceDN w:val="0"/>
        <w:ind w:left="360"/>
        <w:rPr>
          <w:rFonts w:ascii="Arial" w:eastAsia="Calibri" w:hAnsi="Arial" w:cs="Arial"/>
          <w:bCs/>
          <w:lang w:eastAsia="en-US"/>
        </w:rPr>
      </w:pPr>
      <w:r w:rsidRPr="003061F9">
        <w:rPr>
          <w:rFonts w:ascii="Arial" w:hAnsi="Arial" w:cs="Arial"/>
        </w:rPr>
        <w:t>Innenfor faresone, høyspenning er bebyggelse ik</w:t>
      </w:r>
      <w:r w:rsidRPr="003061F9">
        <w:rPr>
          <w:rFonts w:ascii="Arial" w:eastAsia="Calibri" w:hAnsi="Arial" w:cs="Arial"/>
          <w:bCs/>
          <w:lang w:eastAsia="en-US"/>
        </w:rPr>
        <w:t>ke tillatt. Unntatt fra forbudet er trafostasjon og anlegg tilknyttet kraftlinjene.</w:t>
      </w:r>
    </w:p>
    <w:p w:rsidR="004D3DFB" w:rsidRPr="003061F9" w:rsidRDefault="004D3DFB" w:rsidP="004D3DFB">
      <w:pPr>
        <w:autoSpaceDE w:val="0"/>
        <w:autoSpaceDN w:val="0"/>
        <w:adjustRightInd w:val="0"/>
        <w:spacing w:after="0"/>
        <w:rPr>
          <w:rFonts w:ascii="Arial" w:eastAsia="Calibri" w:hAnsi="Arial" w:cs="Arial"/>
          <w:b/>
          <w:bCs/>
          <w:lang w:eastAsia="en-US"/>
        </w:rPr>
      </w:pPr>
    </w:p>
    <w:p w:rsidR="004D3DFB" w:rsidRPr="003061F9" w:rsidRDefault="004D3DFB" w:rsidP="004D3DFB">
      <w:pPr>
        <w:autoSpaceDE w:val="0"/>
        <w:autoSpaceDN w:val="0"/>
        <w:adjustRightInd w:val="0"/>
        <w:spacing w:after="0"/>
        <w:rPr>
          <w:rFonts w:ascii="Arial" w:eastAsia="Calibri" w:hAnsi="Arial" w:cs="Arial"/>
          <w:b/>
          <w:bCs/>
          <w:lang w:eastAsia="en-US"/>
        </w:rPr>
      </w:pPr>
      <w:r w:rsidRPr="003061F9">
        <w:rPr>
          <w:rFonts w:ascii="Arial" w:eastAsia="Calibri" w:hAnsi="Arial" w:cs="Arial"/>
          <w:b/>
          <w:bCs/>
          <w:lang w:eastAsia="en-US"/>
        </w:rPr>
        <w:t>§ 4.6. Faresone skred (pbl</w:t>
      </w:r>
      <w:r w:rsidR="0036068C" w:rsidRPr="003061F9">
        <w:rPr>
          <w:rFonts w:ascii="Arial" w:eastAsia="Calibri" w:hAnsi="Arial" w:cs="Arial"/>
          <w:b/>
          <w:bCs/>
          <w:lang w:eastAsia="en-US"/>
        </w:rPr>
        <w:t xml:space="preserve"> § 11</w:t>
      </w:r>
      <w:r w:rsidRPr="003061F9">
        <w:rPr>
          <w:rFonts w:ascii="Arial" w:eastAsia="Calibri" w:hAnsi="Arial" w:cs="Arial"/>
          <w:b/>
          <w:bCs/>
          <w:lang w:eastAsia="en-US"/>
        </w:rPr>
        <w:t>-8 nr a)</w:t>
      </w:r>
    </w:p>
    <w:p w:rsidR="004D3DFB" w:rsidRPr="003061F9" w:rsidRDefault="004D3DFB" w:rsidP="004D3DFB">
      <w:pPr>
        <w:autoSpaceDE w:val="0"/>
        <w:autoSpaceDN w:val="0"/>
        <w:adjustRightInd w:val="0"/>
        <w:spacing w:after="0"/>
        <w:ind w:left="360"/>
        <w:rPr>
          <w:rFonts w:ascii="Arial" w:hAnsi="Arial" w:cs="Arial"/>
        </w:rPr>
      </w:pPr>
      <w:r w:rsidRPr="003061F9">
        <w:rPr>
          <w:rFonts w:ascii="Arial" w:eastAsia="Calibri" w:hAnsi="Arial" w:cs="Arial"/>
          <w:lang w:eastAsia="en-US"/>
        </w:rPr>
        <w:t>Innenfor områder vist som hensynsone skred skal tiltak ikke godkjennes før det foreligger konkret vurdering av skredfare.</w:t>
      </w:r>
    </w:p>
    <w:p w:rsidR="004D3DFB" w:rsidRPr="00954759" w:rsidRDefault="004D3DFB" w:rsidP="00954759">
      <w:pPr>
        <w:rPr>
          <w:rFonts w:ascii="Arial" w:hAnsi="Arial" w:cs="Arial"/>
        </w:rPr>
      </w:pPr>
    </w:p>
    <w:p w:rsidR="004D3DFB" w:rsidRPr="003061F9" w:rsidRDefault="004D3DFB" w:rsidP="004D3DFB">
      <w:pPr>
        <w:autoSpaceDE w:val="0"/>
        <w:autoSpaceDN w:val="0"/>
        <w:adjustRightInd w:val="0"/>
        <w:spacing w:after="0"/>
        <w:rPr>
          <w:rFonts w:ascii="Arial" w:eastAsia="Calibri" w:hAnsi="Arial" w:cs="Arial"/>
          <w:b/>
          <w:bCs/>
          <w:lang w:eastAsia="en-US"/>
        </w:rPr>
      </w:pPr>
      <w:r w:rsidRPr="003061F9">
        <w:rPr>
          <w:rFonts w:ascii="Arial" w:eastAsia="Calibri" w:hAnsi="Arial" w:cs="Arial"/>
          <w:b/>
          <w:bCs/>
          <w:lang w:eastAsia="en-US"/>
        </w:rPr>
        <w:t>§ 4. 7. Ny Rv 41 til Kjevik (pbl</w:t>
      </w:r>
      <w:r w:rsidR="0036068C" w:rsidRPr="003061F9">
        <w:rPr>
          <w:rFonts w:ascii="Arial" w:eastAsia="Calibri" w:hAnsi="Arial" w:cs="Arial"/>
          <w:b/>
          <w:bCs/>
          <w:lang w:eastAsia="en-US"/>
        </w:rPr>
        <w:t xml:space="preserve"> § 11</w:t>
      </w:r>
      <w:r w:rsidRPr="003061F9">
        <w:rPr>
          <w:rFonts w:ascii="Arial" w:eastAsia="Calibri" w:hAnsi="Arial" w:cs="Arial"/>
          <w:b/>
          <w:bCs/>
          <w:lang w:eastAsia="en-US"/>
        </w:rPr>
        <w:t xml:space="preserve">-8 nr d ) </w:t>
      </w:r>
    </w:p>
    <w:p w:rsidR="004D3DFB" w:rsidRPr="003061F9" w:rsidRDefault="004D3DFB" w:rsidP="004D3DFB">
      <w:pPr>
        <w:ind w:left="360"/>
        <w:rPr>
          <w:rFonts w:ascii="Arial" w:hAnsi="Arial" w:cs="Arial"/>
        </w:rPr>
      </w:pPr>
      <w:r w:rsidRPr="003061F9">
        <w:rPr>
          <w:rFonts w:ascii="Arial" w:hAnsi="Arial" w:cs="Arial"/>
        </w:rPr>
        <w:t>Kommunedelplan for ny Rv41 og Rv451 er angitt med hensynssone, båndlagt for regulering etter plan- og bygningsloven.</w:t>
      </w:r>
    </w:p>
    <w:p w:rsidR="002254DB" w:rsidRDefault="002254DB">
      <w:pPr>
        <w:spacing w:after="200"/>
        <w:rPr>
          <w:rFonts w:ascii="Arial" w:hAnsi="Arial" w:cs="Arial"/>
          <w:b/>
        </w:rPr>
      </w:pPr>
      <w:r>
        <w:rPr>
          <w:rFonts w:ascii="Arial" w:hAnsi="Arial" w:cs="Arial"/>
          <w:b/>
        </w:rPr>
        <w:br w:type="page"/>
      </w:r>
    </w:p>
    <w:p w:rsidR="004D3DFB" w:rsidRPr="003061F9" w:rsidRDefault="004D3DFB" w:rsidP="004D3DFB">
      <w:pPr>
        <w:autoSpaceDE w:val="0"/>
        <w:autoSpaceDN w:val="0"/>
        <w:adjustRightInd w:val="0"/>
        <w:spacing w:after="0"/>
        <w:rPr>
          <w:rFonts w:ascii="Arial" w:hAnsi="Arial" w:cs="Arial"/>
          <w:b/>
        </w:rPr>
      </w:pPr>
      <w:r w:rsidRPr="003061F9">
        <w:rPr>
          <w:rFonts w:ascii="Arial" w:hAnsi="Arial" w:cs="Arial"/>
          <w:b/>
        </w:rPr>
        <w:t xml:space="preserve">RETNINGSLINJER </w:t>
      </w:r>
    </w:p>
    <w:p w:rsidR="004D3DFB" w:rsidRPr="003061F9" w:rsidRDefault="004D3DFB" w:rsidP="004D3DFB">
      <w:pPr>
        <w:autoSpaceDE w:val="0"/>
        <w:autoSpaceDN w:val="0"/>
        <w:adjustRightInd w:val="0"/>
        <w:spacing w:after="0"/>
        <w:rPr>
          <w:rFonts w:ascii="Arial" w:eastAsia="Calibri" w:hAnsi="Arial" w:cs="Arial"/>
          <w:b/>
          <w:bCs/>
          <w:lang w:eastAsia="en-US"/>
        </w:rPr>
      </w:pPr>
    </w:p>
    <w:p w:rsidR="004D3DFB" w:rsidRPr="003061F9" w:rsidRDefault="004D3DFB" w:rsidP="004D3DFB">
      <w:pPr>
        <w:autoSpaceDE w:val="0"/>
        <w:autoSpaceDN w:val="0"/>
        <w:adjustRightInd w:val="0"/>
        <w:spacing w:after="0"/>
        <w:rPr>
          <w:rFonts w:ascii="Arial" w:eastAsia="Calibri" w:hAnsi="Arial" w:cs="Arial"/>
          <w:b/>
          <w:bCs/>
          <w:lang w:eastAsia="en-US"/>
        </w:rPr>
      </w:pPr>
      <w:r w:rsidRPr="003061F9">
        <w:rPr>
          <w:rFonts w:ascii="Arial" w:eastAsia="Calibri" w:hAnsi="Arial" w:cs="Arial"/>
          <w:b/>
          <w:bCs/>
          <w:lang w:eastAsia="en-US"/>
        </w:rPr>
        <w:t>Restriksjonsområde for Kristiansand lufthavn, Kjevik</w:t>
      </w:r>
    </w:p>
    <w:p w:rsidR="004D3DFB" w:rsidRPr="003061F9" w:rsidRDefault="004D3DFB" w:rsidP="004D3DFB">
      <w:pPr>
        <w:autoSpaceDE w:val="0"/>
        <w:autoSpaceDN w:val="0"/>
        <w:adjustRightInd w:val="0"/>
        <w:spacing w:after="0"/>
        <w:rPr>
          <w:rFonts w:ascii="Arial" w:eastAsia="Calibri" w:hAnsi="Arial" w:cs="Arial"/>
          <w:bCs/>
          <w:lang w:eastAsia="en-US"/>
        </w:rPr>
      </w:pPr>
      <w:r w:rsidRPr="003061F9">
        <w:rPr>
          <w:rFonts w:ascii="Arial" w:eastAsia="Calibri" w:hAnsi="Arial" w:cs="Arial"/>
          <w:bCs/>
          <w:lang w:eastAsia="en-US"/>
        </w:rPr>
        <w:t>Reguleringsplaner innenfor restriksjonsområde skal oversendes Avinor for uttalelse</w:t>
      </w:r>
    </w:p>
    <w:p w:rsidR="004D3DFB" w:rsidRPr="003061F9" w:rsidRDefault="004D3DFB" w:rsidP="004D3DFB">
      <w:pPr>
        <w:autoSpaceDE w:val="0"/>
        <w:autoSpaceDN w:val="0"/>
        <w:adjustRightInd w:val="0"/>
        <w:spacing w:after="0"/>
        <w:rPr>
          <w:rFonts w:ascii="Arial" w:eastAsia="Calibri" w:hAnsi="Arial" w:cs="Arial"/>
          <w:b/>
          <w:bCs/>
          <w:lang w:eastAsia="en-US"/>
        </w:rPr>
      </w:pPr>
    </w:p>
    <w:p w:rsidR="004D3DFB" w:rsidRPr="003061F9" w:rsidRDefault="004D3DFB" w:rsidP="004D3DFB">
      <w:pPr>
        <w:autoSpaceDE w:val="0"/>
        <w:autoSpaceDN w:val="0"/>
        <w:adjustRightInd w:val="0"/>
        <w:spacing w:after="0"/>
        <w:rPr>
          <w:rFonts w:ascii="Arial" w:eastAsia="Calibri" w:hAnsi="Arial" w:cs="Arial"/>
          <w:b/>
          <w:bCs/>
          <w:lang w:eastAsia="en-US"/>
        </w:rPr>
      </w:pPr>
      <w:r w:rsidRPr="003061F9">
        <w:rPr>
          <w:rFonts w:ascii="Arial" w:eastAsia="Calibri" w:hAnsi="Arial" w:cs="Arial"/>
          <w:b/>
          <w:bCs/>
          <w:lang w:eastAsia="en-US"/>
        </w:rPr>
        <w:t>Sikringssone over og rundt vegtunnel (pbl §</w:t>
      </w:r>
      <w:r>
        <w:rPr>
          <w:rFonts w:ascii="Arial" w:eastAsia="Calibri" w:hAnsi="Arial" w:cs="Arial"/>
          <w:b/>
          <w:bCs/>
          <w:lang w:eastAsia="en-US"/>
        </w:rPr>
        <w:t xml:space="preserve"> </w:t>
      </w:r>
      <w:r w:rsidRPr="003061F9">
        <w:rPr>
          <w:rFonts w:ascii="Arial" w:eastAsia="Calibri" w:hAnsi="Arial" w:cs="Arial"/>
          <w:b/>
          <w:bCs/>
          <w:lang w:eastAsia="en-US"/>
        </w:rPr>
        <w:t>11-8 nr a)</w:t>
      </w:r>
    </w:p>
    <w:p w:rsidR="004D3DFB" w:rsidRPr="003061F9" w:rsidRDefault="004D3DFB" w:rsidP="004D3DFB">
      <w:pPr>
        <w:autoSpaceDE w:val="0"/>
        <w:autoSpaceDN w:val="0"/>
        <w:adjustRightInd w:val="0"/>
        <w:spacing w:after="0"/>
        <w:rPr>
          <w:rFonts w:ascii="Arial" w:eastAsia="Calibri" w:hAnsi="Arial" w:cs="Arial"/>
          <w:bCs/>
          <w:lang w:eastAsia="en-US"/>
        </w:rPr>
      </w:pPr>
      <w:r w:rsidRPr="003061F9">
        <w:rPr>
          <w:rFonts w:ascii="Arial" w:eastAsia="Calibri" w:hAnsi="Arial" w:cs="Arial"/>
          <w:bCs/>
          <w:lang w:eastAsia="en-US"/>
        </w:rPr>
        <w:t>Søknad om tiltak innenfor sikringssone over og rundt vegtunell, ny veg til Kjevik, skal forelegges statens vegvesen til uttalelse.</w:t>
      </w:r>
    </w:p>
    <w:p w:rsidR="004D3DFB" w:rsidRPr="003061F9" w:rsidRDefault="004D3DFB" w:rsidP="004D3DFB">
      <w:pPr>
        <w:autoSpaceDE w:val="0"/>
        <w:autoSpaceDN w:val="0"/>
        <w:adjustRightInd w:val="0"/>
        <w:spacing w:after="0"/>
        <w:rPr>
          <w:rFonts w:ascii="Arial" w:eastAsia="Calibri" w:hAnsi="Arial" w:cs="Arial"/>
          <w:b/>
          <w:bCs/>
          <w:lang w:eastAsia="en-US"/>
        </w:rPr>
      </w:pPr>
    </w:p>
    <w:p w:rsidR="004D3DFB" w:rsidRPr="003061F9" w:rsidRDefault="004D3DFB" w:rsidP="004D3DFB">
      <w:pPr>
        <w:autoSpaceDE w:val="0"/>
        <w:autoSpaceDN w:val="0"/>
        <w:adjustRightInd w:val="0"/>
        <w:spacing w:after="0"/>
        <w:rPr>
          <w:rFonts w:ascii="Arial" w:eastAsia="Calibri" w:hAnsi="Arial" w:cs="Arial"/>
          <w:b/>
          <w:bCs/>
          <w:lang w:eastAsia="en-US"/>
        </w:rPr>
      </w:pPr>
      <w:r w:rsidRPr="003061F9">
        <w:rPr>
          <w:rFonts w:ascii="Arial" w:eastAsia="Calibri" w:hAnsi="Arial" w:cs="Arial"/>
          <w:b/>
          <w:bCs/>
          <w:lang w:eastAsia="en-US"/>
        </w:rPr>
        <w:t>Naturmiljø (pbl § 11-8 nr. c)</w:t>
      </w:r>
    </w:p>
    <w:p w:rsidR="004D3DFB" w:rsidRPr="003061F9" w:rsidRDefault="004D3DFB" w:rsidP="004D3DFB">
      <w:pPr>
        <w:autoSpaceDE w:val="0"/>
        <w:autoSpaceDN w:val="0"/>
        <w:adjustRightInd w:val="0"/>
        <w:spacing w:after="0"/>
        <w:rPr>
          <w:rFonts w:ascii="Arial" w:eastAsia="Calibri" w:hAnsi="Arial" w:cs="Arial"/>
          <w:bCs/>
          <w:lang w:eastAsia="en-US"/>
        </w:rPr>
      </w:pPr>
      <w:r w:rsidRPr="003061F9">
        <w:rPr>
          <w:rFonts w:ascii="Arial" w:eastAsia="Calibri" w:hAnsi="Arial" w:cs="Arial"/>
          <w:bCs/>
          <w:lang w:eastAsia="en-US"/>
        </w:rPr>
        <w:t>Innenfor areal avsatt til hensynsone naturmiljø skal eksisterende utvalgte naturtype hule- og grove eiker ivaretas, jf. Forskrift om utvalgte naturtyper etter naturmangfoldloven</w:t>
      </w:r>
    </w:p>
    <w:p w:rsidR="004D3DFB" w:rsidRPr="003061F9" w:rsidRDefault="004D3DFB" w:rsidP="004D3DFB">
      <w:pPr>
        <w:autoSpaceDE w:val="0"/>
        <w:autoSpaceDN w:val="0"/>
        <w:adjustRightInd w:val="0"/>
        <w:spacing w:after="0"/>
        <w:rPr>
          <w:rFonts w:ascii="Arial" w:eastAsia="Calibri" w:hAnsi="Arial" w:cs="Arial"/>
          <w:b/>
          <w:bCs/>
          <w:lang w:eastAsia="en-US"/>
        </w:rPr>
      </w:pPr>
    </w:p>
    <w:p w:rsidR="004D3DFB" w:rsidRPr="003061F9" w:rsidRDefault="004D3DFB" w:rsidP="004D3DFB">
      <w:pPr>
        <w:autoSpaceDE w:val="0"/>
        <w:autoSpaceDN w:val="0"/>
        <w:adjustRightInd w:val="0"/>
        <w:spacing w:after="0"/>
        <w:rPr>
          <w:rFonts w:ascii="Arial" w:eastAsia="Calibri" w:hAnsi="Arial" w:cs="Arial"/>
          <w:color w:val="000000"/>
          <w:lang w:eastAsia="en-US"/>
        </w:rPr>
      </w:pPr>
      <w:r w:rsidRPr="003061F9">
        <w:rPr>
          <w:rFonts w:ascii="Arial" w:eastAsia="Calibri" w:hAnsi="Arial" w:cs="Arial"/>
          <w:b/>
          <w:bCs/>
          <w:color w:val="000000"/>
          <w:lang w:eastAsia="en-US"/>
        </w:rPr>
        <w:t xml:space="preserve">Hensynsone grønnstruktur </w:t>
      </w:r>
    </w:p>
    <w:p w:rsidR="004D3DFB" w:rsidRPr="003061F9" w:rsidRDefault="004D3DFB" w:rsidP="004D3DFB">
      <w:pPr>
        <w:autoSpaceDE w:val="0"/>
        <w:autoSpaceDN w:val="0"/>
        <w:adjustRightInd w:val="0"/>
        <w:spacing w:after="0"/>
        <w:rPr>
          <w:rFonts w:ascii="Arial" w:eastAsia="Calibri" w:hAnsi="Arial" w:cs="Arial"/>
          <w:bCs/>
          <w:lang w:eastAsia="en-US"/>
        </w:rPr>
      </w:pPr>
      <w:r w:rsidRPr="003061F9">
        <w:rPr>
          <w:rFonts w:ascii="Arial" w:eastAsia="Calibri" w:hAnsi="Arial" w:cs="Arial"/>
          <w:bCs/>
          <w:lang w:eastAsia="en-US"/>
        </w:rPr>
        <w:t>Innenfor areal avsatt med hensynsone grønnstruktur skal arealbruken langs Hamrevannsbekken reguleres slik</w:t>
      </w:r>
      <w:r>
        <w:rPr>
          <w:rFonts w:ascii="Arial" w:eastAsia="Calibri" w:hAnsi="Arial" w:cs="Arial"/>
          <w:bCs/>
          <w:lang w:eastAsia="en-US"/>
        </w:rPr>
        <w:t xml:space="preserve"> at bekken har dreneringskapasi</w:t>
      </w:r>
      <w:r w:rsidRPr="003061F9">
        <w:rPr>
          <w:rFonts w:ascii="Arial" w:eastAsia="Calibri" w:hAnsi="Arial" w:cs="Arial"/>
          <w:bCs/>
          <w:lang w:eastAsia="en-US"/>
        </w:rPr>
        <w:t xml:space="preserve">tet og at arealene inngår i interngrønnstruktur for </w:t>
      </w:r>
      <w:r w:rsidRPr="00954759">
        <w:rPr>
          <w:rFonts w:ascii="Arial" w:eastAsia="Calibri" w:hAnsi="Arial" w:cs="Arial"/>
          <w:bCs/>
          <w:lang w:eastAsia="en-US"/>
        </w:rPr>
        <w:t>del</w:t>
      </w:r>
      <w:r w:rsidR="00954759">
        <w:rPr>
          <w:rFonts w:ascii="Arial" w:eastAsia="Calibri" w:hAnsi="Arial" w:cs="Arial"/>
          <w:bCs/>
          <w:lang w:eastAsia="en-US"/>
        </w:rPr>
        <w:t>området</w:t>
      </w:r>
      <w:r w:rsidRPr="003061F9">
        <w:rPr>
          <w:rFonts w:ascii="Arial" w:eastAsia="Calibri" w:hAnsi="Arial" w:cs="Arial"/>
          <w:bCs/>
          <w:lang w:eastAsia="en-US"/>
        </w:rPr>
        <w:t xml:space="preserve">. </w:t>
      </w:r>
    </w:p>
    <w:p w:rsidR="004D3DFB" w:rsidRPr="003061F9" w:rsidRDefault="004D3DFB" w:rsidP="004D3DFB">
      <w:pPr>
        <w:autoSpaceDE w:val="0"/>
        <w:autoSpaceDN w:val="0"/>
        <w:adjustRightInd w:val="0"/>
        <w:spacing w:after="0"/>
        <w:rPr>
          <w:rFonts w:ascii="Arial" w:eastAsia="Calibri" w:hAnsi="Arial" w:cs="Arial"/>
          <w:color w:val="000000"/>
          <w:lang w:eastAsia="en-US"/>
        </w:rPr>
      </w:pPr>
    </w:p>
    <w:p w:rsidR="004D3DFB" w:rsidRPr="003061F9" w:rsidRDefault="004D3DFB" w:rsidP="004D3DFB">
      <w:pPr>
        <w:autoSpaceDE w:val="0"/>
        <w:autoSpaceDN w:val="0"/>
        <w:adjustRightInd w:val="0"/>
        <w:spacing w:after="0"/>
        <w:rPr>
          <w:rFonts w:ascii="Arial" w:eastAsia="Calibri" w:hAnsi="Arial" w:cs="Arial"/>
          <w:b/>
          <w:bCs/>
          <w:lang w:eastAsia="en-US"/>
        </w:rPr>
      </w:pPr>
      <w:r w:rsidRPr="003061F9">
        <w:rPr>
          <w:rFonts w:ascii="Arial" w:eastAsia="Calibri" w:hAnsi="Arial" w:cs="Arial"/>
          <w:b/>
          <w:bCs/>
          <w:lang w:eastAsia="en-US"/>
        </w:rPr>
        <w:t xml:space="preserve">Kulturmiljø (pbl § 11-8 nr. c) </w:t>
      </w:r>
    </w:p>
    <w:p w:rsidR="004D3DFB" w:rsidRPr="003061F9" w:rsidRDefault="004D3DFB" w:rsidP="004D3DFB">
      <w:pPr>
        <w:autoSpaceDE w:val="0"/>
        <w:autoSpaceDN w:val="0"/>
        <w:adjustRightInd w:val="0"/>
        <w:spacing w:after="0"/>
        <w:rPr>
          <w:rFonts w:ascii="Arial" w:eastAsia="Calibri" w:hAnsi="Arial" w:cs="Arial"/>
          <w:bCs/>
          <w:lang w:eastAsia="en-US"/>
        </w:rPr>
      </w:pPr>
      <w:r w:rsidRPr="003061F9">
        <w:rPr>
          <w:rFonts w:ascii="Arial" w:eastAsia="Calibri" w:hAnsi="Arial" w:cs="Arial"/>
          <w:bCs/>
          <w:lang w:eastAsia="en-US"/>
        </w:rPr>
        <w:t xml:space="preserve">Innenfor områder avsatt med hensynssone kulturmiljø må det foretas arkeologiske undersøkelse dersom det skal åpnes for tiltak. </w:t>
      </w:r>
    </w:p>
    <w:p w:rsidR="004D3DFB" w:rsidRPr="003061F9" w:rsidRDefault="004D3DFB" w:rsidP="004D3DFB">
      <w:pPr>
        <w:autoSpaceDE w:val="0"/>
        <w:autoSpaceDN w:val="0"/>
        <w:adjustRightInd w:val="0"/>
        <w:spacing w:after="0"/>
        <w:rPr>
          <w:rFonts w:ascii="Arial" w:eastAsia="Calibri" w:hAnsi="Arial" w:cs="Arial"/>
          <w:bCs/>
          <w:lang w:eastAsia="en-US"/>
        </w:rPr>
      </w:pPr>
    </w:p>
    <w:p w:rsidR="00961B6F" w:rsidRPr="0035011C" w:rsidRDefault="00961B6F" w:rsidP="00961B6F">
      <w:pPr>
        <w:autoSpaceDE w:val="0"/>
        <w:autoSpaceDN w:val="0"/>
        <w:adjustRightInd w:val="0"/>
        <w:spacing w:after="0"/>
        <w:rPr>
          <w:rFonts w:ascii="Arial" w:eastAsia="Calibri" w:hAnsi="Arial" w:cs="Arial"/>
          <w:b/>
          <w:bCs/>
          <w:lang w:eastAsia="en-US"/>
        </w:rPr>
      </w:pPr>
      <w:r>
        <w:rPr>
          <w:rFonts w:ascii="Arial" w:eastAsia="Calibri" w:hAnsi="Arial" w:cs="Arial"/>
          <w:b/>
          <w:bCs/>
          <w:lang w:eastAsia="en-US"/>
        </w:rPr>
        <w:t>S</w:t>
      </w:r>
      <w:r w:rsidRPr="0035011C">
        <w:rPr>
          <w:rFonts w:ascii="Arial" w:eastAsia="Calibri" w:hAnsi="Arial" w:cs="Arial"/>
          <w:b/>
          <w:bCs/>
          <w:lang w:eastAsia="en-US"/>
        </w:rPr>
        <w:t>aksbehandling av plan for kollektivtrafikk (bestemmelsene</w:t>
      </w:r>
      <w:r w:rsidR="0036068C" w:rsidRPr="0035011C">
        <w:rPr>
          <w:rFonts w:ascii="Arial" w:eastAsia="Calibri" w:hAnsi="Arial" w:cs="Arial"/>
          <w:b/>
          <w:bCs/>
          <w:lang w:eastAsia="en-US"/>
        </w:rPr>
        <w:t xml:space="preserve"> § 1</w:t>
      </w:r>
      <w:r w:rsidRPr="0035011C">
        <w:rPr>
          <w:rFonts w:ascii="Arial" w:eastAsia="Calibri" w:hAnsi="Arial" w:cs="Arial"/>
          <w:b/>
          <w:bCs/>
          <w:lang w:eastAsia="en-US"/>
        </w:rPr>
        <w:t>.8)</w:t>
      </w:r>
    </w:p>
    <w:p w:rsidR="00961B6F" w:rsidRPr="0035011C" w:rsidRDefault="00961B6F" w:rsidP="00961B6F">
      <w:pPr>
        <w:autoSpaceDE w:val="0"/>
        <w:autoSpaceDN w:val="0"/>
        <w:adjustRightInd w:val="0"/>
        <w:spacing w:after="0"/>
        <w:rPr>
          <w:rFonts w:ascii="Arial" w:eastAsia="Calibri" w:hAnsi="Arial" w:cs="Arial"/>
          <w:bCs/>
          <w:lang w:eastAsia="en-US"/>
        </w:rPr>
      </w:pPr>
      <w:r w:rsidRPr="0035011C">
        <w:rPr>
          <w:rFonts w:ascii="Arial" w:eastAsia="Calibri" w:hAnsi="Arial" w:cs="Arial"/>
          <w:bCs/>
          <w:lang w:eastAsia="en-US"/>
        </w:rPr>
        <w:t>Plan for kollektivtrafikk skal utarbeides i nært samarbeid med Vest-Agder fylkeskommune. Fylkeskommunen opprettholder rett til innsigelse på reguleringsplaner, dersom kollektivplanen og reguleringsbestemmelser ikke ivaretar kravet om etablering av et godt kollektivtilbud.</w:t>
      </w:r>
    </w:p>
    <w:p w:rsidR="001F1D60" w:rsidRDefault="001F1D60">
      <w:pPr>
        <w:autoSpaceDE w:val="0"/>
        <w:autoSpaceDN w:val="0"/>
        <w:adjustRightInd w:val="0"/>
        <w:spacing w:after="0"/>
        <w:rPr>
          <w:rFonts w:ascii="Arial" w:eastAsia="Calibri" w:hAnsi="Arial" w:cs="Arial"/>
          <w:bCs/>
          <w:lang w:eastAsia="en-US"/>
        </w:rPr>
      </w:pPr>
    </w:p>
    <w:p w:rsidR="00954759" w:rsidRDefault="00954759">
      <w:pPr>
        <w:autoSpaceDE w:val="0"/>
        <w:autoSpaceDN w:val="0"/>
        <w:adjustRightInd w:val="0"/>
        <w:spacing w:after="0"/>
        <w:rPr>
          <w:rFonts w:ascii="Arial" w:eastAsia="Calibri" w:hAnsi="Arial" w:cs="Arial"/>
          <w:bCs/>
          <w:lang w:eastAsia="en-US"/>
        </w:rPr>
      </w:pPr>
    </w:p>
    <w:p w:rsidR="00C12501" w:rsidRDefault="00C12501">
      <w:pPr>
        <w:autoSpaceDE w:val="0"/>
        <w:autoSpaceDN w:val="0"/>
        <w:adjustRightInd w:val="0"/>
        <w:spacing w:after="0"/>
        <w:rPr>
          <w:rFonts w:ascii="Arial" w:eastAsia="Calibri" w:hAnsi="Arial" w:cs="Arial"/>
          <w:bCs/>
          <w:i/>
          <w:lang w:eastAsia="en-US"/>
        </w:rPr>
      </w:pPr>
    </w:p>
    <w:p w:rsidR="00C12501" w:rsidRDefault="00C12501">
      <w:pPr>
        <w:autoSpaceDE w:val="0"/>
        <w:autoSpaceDN w:val="0"/>
        <w:adjustRightInd w:val="0"/>
        <w:spacing w:after="0"/>
        <w:rPr>
          <w:rFonts w:ascii="Arial" w:eastAsia="Calibri" w:hAnsi="Arial" w:cs="Arial"/>
          <w:bCs/>
          <w:i/>
          <w:lang w:eastAsia="en-US"/>
        </w:rPr>
      </w:pPr>
    </w:p>
    <w:p w:rsidR="00C12501" w:rsidRDefault="00C12501" w:rsidP="00C12501">
      <w:pPr>
        <w:autoSpaceDE w:val="0"/>
        <w:autoSpaceDN w:val="0"/>
        <w:adjustRightInd w:val="0"/>
        <w:spacing w:after="0"/>
        <w:rPr>
          <w:rFonts w:ascii="Arial" w:hAnsi="Arial" w:cs="Arial"/>
        </w:rPr>
      </w:pPr>
      <w:r>
        <w:rPr>
          <w:rFonts w:ascii="Arial" w:hAnsi="Arial" w:cs="Arial"/>
        </w:rPr>
        <w:t>Vedtatt av Bystyret i Kristiansand 1.juni 2016 som sak 75/16</w:t>
      </w:r>
    </w:p>
    <w:p w:rsidR="00C12501" w:rsidRDefault="00C12501" w:rsidP="00C12501">
      <w:pPr>
        <w:autoSpaceDE w:val="0"/>
        <w:autoSpaceDN w:val="0"/>
        <w:adjustRightInd w:val="0"/>
        <w:spacing w:after="0"/>
        <w:rPr>
          <w:rFonts w:ascii="Arial" w:eastAsia="Calibri" w:hAnsi="Arial" w:cs="Arial"/>
          <w:bCs/>
          <w:i/>
          <w:lang w:eastAsia="en-US"/>
        </w:rPr>
      </w:pPr>
    </w:p>
    <w:p w:rsidR="00C12501" w:rsidRDefault="00C12501" w:rsidP="00C12501">
      <w:pPr>
        <w:autoSpaceDE w:val="0"/>
        <w:autoSpaceDN w:val="0"/>
        <w:adjustRightInd w:val="0"/>
        <w:spacing w:after="0"/>
        <w:rPr>
          <w:rFonts w:ascii="Arial" w:eastAsia="Calibri" w:hAnsi="Arial" w:cs="Arial"/>
          <w:bCs/>
          <w:i/>
          <w:lang w:eastAsia="en-US"/>
        </w:rPr>
      </w:pPr>
    </w:p>
    <w:p w:rsidR="00C12501" w:rsidRDefault="00C12501" w:rsidP="00C12501">
      <w:pPr>
        <w:autoSpaceDE w:val="0"/>
        <w:autoSpaceDN w:val="0"/>
        <w:adjustRightInd w:val="0"/>
        <w:spacing w:after="0"/>
        <w:rPr>
          <w:rFonts w:ascii="Arial" w:eastAsia="Calibri" w:hAnsi="Arial" w:cs="Arial"/>
          <w:bCs/>
          <w:i/>
          <w:lang w:eastAsia="en-US"/>
        </w:rPr>
      </w:pPr>
    </w:p>
    <w:p w:rsidR="00C12501" w:rsidRDefault="00C12501" w:rsidP="00C12501">
      <w:pPr>
        <w:autoSpaceDE w:val="0"/>
        <w:autoSpaceDN w:val="0"/>
        <w:adjustRightInd w:val="0"/>
        <w:spacing w:after="0"/>
        <w:rPr>
          <w:rFonts w:ascii="Arial" w:eastAsia="Calibri" w:hAnsi="Arial" w:cs="Arial"/>
          <w:bCs/>
          <w:i/>
          <w:lang w:eastAsia="en-US"/>
        </w:rPr>
      </w:pPr>
    </w:p>
    <w:p w:rsidR="00C12501" w:rsidRDefault="00C12501" w:rsidP="00C12501">
      <w:pPr>
        <w:autoSpaceDE w:val="0"/>
        <w:autoSpaceDN w:val="0"/>
        <w:adjustRightInd w:val="0"/>
        <w:spacing w:after="0"/>
        <w:jc w:val="center"/>
        <w:rPr>
          <w:rFonts w:ascii="Arial" w:eastAsia="Calibri" w:hAnsi="Arial" w:cs="Arial"/>
          <w:bCs/>
          <w:i/>
          <w:lang w:eastAsia="en-US"/>
        </w:rPr>
      </w:pPr>
      <w:r>
        <w:rPr>
          <w:rFonts w:ascii="Arial" w:eastAsia="Calibri" w:hAnsi="Arial" w:cs="Arial"/>
          <w:bCs/>
          <w:i/>
          <w:lang w:eastAsia="en-US"/>
        </w:rPr>
        <w:t>Harald Furre</w:t>
      </w:r>
    </w:p>
    <w:p w:rsidR="00C12501" w:rsidRDefault="00C12501" w:rsidP="00C12501">
      <w:pPr>
        <w:autoSpaceDE w:val="0"/>
        <w:autoSpaceDN w:val="0"/>
        <w:adjustRightInd w:val="0"/>
        <w:spacing w:after="0"/>
        <w:jc w:val="center"/>
        <w:rPr>
          <w:rFonts w:ascii="Arial" w:eastAsia="Calibri" w:hAnsi="Arial" w:cs="Arial"/>
          <w:bCs/>
          <w:i/>
          <w:lang w:eastAsia="en-US"/>
        </w:rPr>
      </w:pPr>
      <w:r>
        <w:rPr>
          <w:rFonts w:ascii="Arial" w:eastAsia="Calibri" w:hAnsi="Arial" w:cs="Arial"/>
          <w:bCs/>
          <w:i/>
          <w:lang w:eastAsia="en-US"/>
        </w:rPr>
        <w:t>ordfører</w:t>
      </w:r>
    </w:p>
    <w:p w:rsidR="00C12501" w:rsidRDefault="00C12501" w:rsidP="00C12501">
      <w:pPr>
        <w:autoSpaceDE w:val="0"/>
        <w:autoSpaceDN w:val="0"/>
        <w:adjustRightInd w:val="0"/>
        <w:spacing w:after="0"/>
        <w:rPr>
          <w:rFonts w:ascii="Arial" w:eastAsia="Calibri" w:hAnsi="Arial" w:cs="Arial"/>
          <w:bCs/>
          <w:i/>
          <w:lang w:eastAsia="en-US"/>
        </w:rPr>
      </w:pPr>
    </w:p>
    <w:p w:rsidR="00C12501" w:rsidRDefault="00C12501" w:rsidP="00C12501">
      <w:pPr>
        <w:autoSpaceDE w:val="0"/>
        <w:autoSpaceDN w:val="0"/>
        <w:adjustRightInd w:val="0"/>
        <w:spacing w:after="0"/>
        <w:rPr>
          <w:rFonts w:ascii="Arial" w:eastAsia="Calibri" w:hAnsi="Arial" w:cs="Arial"/>
          <w:bCs/>
          <w:i/>
          <w:lang w:eastAsia="en-US"/>
        </w:rPr>
      </w:pPr>
    </w:p>
    <w:p w:rsidR="00C12501" w:rsidRPr="00C12501" w:rsidRDefault="00C12501" w:rsidP="00C12501">
      <w:pPr>
        <w:autoSpaceDE w:val="0"/>
        <w:autoSpaceDN w:val="0"/>
        <w:adjustRightInd w:val="0"/>
        <w:spacing w:after="0"/>
        <w:rPr>
          <w:rFonts w:ascii="Arial" w:eastAsia="Calibri" w:hAnsi="Arial" w:cs="Arial"/>
          <w:b/>
          <w:bCs/>
          <w:i/>
          <w:lang w:eastAsia="en-US"/>
        </w:rPr>
      </w:pPr>
      <w:r w:rsidRPr="00C12501">
        <w:rPr>
          <w:rFonts w:ascii="Arial" w:eastAsia="Calibri" w:hAnsi="Arial" w:cs="Arial"/>
          <w:b/>
          <w:bCs/>
          <w:i/>
          <w:lang w:eastAsia="en-US"/>
        </w:rPr>
        <w:t xml:space="preserve">Retting etter bystyrets vedtak: </w:t>
      </w:r>
    </w:p>
    <w:p w:rsidR="00C12501" w:rsidRDefault="00C12501" w:rsidP="00C12501">
      <w:pPr>
        <w:autoSpaceDE w:val="0"/>
        <w:autoSpaceDN w:val="0"/>
        <w:adjustRightInd w:val="0"/>
        <w:spacing w:after="0"/>
        <w:rPr>
          <w:rFonts w:ascii="Arial" w:eastAsia="Calibri" w:hAnsi="Arial" w:cs="Arial"/>
          <w:bCs/>
          <w:i/>
          <w:lang w:eastAsia="en-US"/>
        </w:rPr>
      </w:pPr>
      <w:r w:rsidRPr="00954759">
        <w:rPr>
          <w:rFonts w:ascii="Arial" w:eastAsia="Calibri" w:hAnsi="Arial" w:cs="Arial"/>
          <w:bCs/>
          <w:i/>
          <w:lang w:eastAsia="en-US"/>
        </w:rPr>
        <w:t xml:space="preserve">Betegnelsene </w:t>
      </w:r>
      <w:r>
        <w:rPr>
          <w:rFonts w:ascii="Arial" w:eastAsia="Calibri" w:hAnsi="Arial" w:cs="Arial"/>
          <w:bCs/>
          <w:i/>
          <w:lang w:eastAsia="en-US"/>
        </w:rPr>
        <w:t xml:space="preserve">delområde, </w:t>
      </w:r>
      <w:r w:rsidRPr="00954759">
        <w:rPr>
          <w:rFonts w:ascii="Arial" w:eastAsia="Calibri" w:hAnsi="Arial" w:cs="Arial"/>
          <w:bCs/>
          <w:i/>
          <w:lang w:eastAsia="en-US"/>
        </w:rPr>
        <w:t>delfelt og felt er justert. Planen består av 3 delområder, som hvert er inndelt i flere felt.</w:t>
      </w:r>
    </w:p>
    <w:p w:rsidR="00C12501" w:rsidRPr="00954759" w:rsidRDefault="00C12501">
      <w:pPr>
        <w:autoSpaceDE w:val="0"/>
        <w:autoSpaceDN w:val="0"/>
        <w:adjustRightInd w:val="0"/>
        <w:spacing w:after="0"/>
        <w:rPr>
          <w:rFonts w:ascii="Arial" w:eastAsia="Calibri" w:hAnsi="Arial" w:cs="Arial"/>
          <w:bCs/>
          <w:i/>
          <w:lang w:eastAsia="en-US"/>
        </w:rPr>
      </w:pPr>
    </w:p>
    <w:sectPr w:rsidR="00C12501" w:rsidRPr="0095475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676" w:rsidRDefault="006B4676" w:rsidP="00B73D81">
      <w:pPr>
        <w:spacing w:after="0"/>
      </w:pPr>
      <w:r>
        <w:separator/>
      </w:r>
    </w:p>
  </w:endnote>
  <w:endnote w:type="continuationSeparator" w:id="0">
    <w:p w:rsidR="006B4676" w:rsidRDefault="006B4676" w:rsidP="00B73D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676" w:rsidRDefault="006B4676" w:rsidP="00B73D81">
      <w:pPr>
        <w:spacing w:after="0"/>
      </w:pPr>
      <w:r>
        <w:separator/>
      </w:r>
    </w:p>
  </w:footnote>
  <w:footnote w:type="continuationSeparator" w:id="0">
    <w:p w:rsidR="006B4676" w:rsidRDefault="006B4676" w:rsidP="00B73D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704901"/>
      <w:docPartObj>
        <w:docPartGallery w:val="Page Numbers (Top of Page)"/>
        <w:docPartUnique/>
      </w:docPartObj>
    </w:sdtPr>
    <w:sdtEndPr/>
    <w:sdtContent>
      <w:p w:rsidR="00174FAA" w:rsidRDefault="00174FAA">
        <w:pPr>
          <w:pStyle w:val="Topptekst"/>
          <w:jc w:val="right"/>
        </w:pPr>
        <w:r>
          <w:fldChar w:fldCharType="begin"/>
        </w:r>
        <w:r>
          <w:instrText>PAGE   \* MERGEFORMAT</w:instrText>
        </w:r>
        <w:r>
          <w:fldChar w:fldCharType="separate"/>
        </w:r>
        <w:r w:rsidR="00030CB9">
          <w:rPr>
            <w:noProof/>
          </w:rPr>
          <w:t>1</w:t>
        </w:r>
        <w:r>
          <w:fldChar w:fldCharType="end"/>
        </w:r>
      </w:p>
    </w:sdtContent>
  </w:sdt>
  <w:p w:rsidR="00174FAA" w:rsidRDefault="00174FA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CD1"/>
    <w:multiLevelType w:val="hybridMultilevel"/>
    <w:tmpl w:val="2F44B8CA"/>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94D02A8"/>
    <w:multiLevelType w:val="hybridMultilevel"/>
    <w:tmpl w:val="524C7DE4"/>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EEA4A85"/>
    <w:multiLevelType w:val="hybridMultilevel"/>
    <w:tmpl w:val="1D1E662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2657352"/>
    <w:multiLevelType w:val="hybridMultilevel"/>
    <w:tmpl w:val="18E09D70"/>
    <w:lvl w:ilvl="0" w:tplc="51D023AE">
      <w:start w:val="1"/>
      <w:numFmt w:val="decimal"/>
      <w:lvlText w:val="%1."/>
      <w:lvlJc w:val="left"/>
      <w:pPr>
        <w:ind w:left="720" w:hanging="360"/>
      </w:pPr>
      <w:rPr>
        <w:rFonts w:hint="default"/>
      </w:rPr>
    </w:lvl>
    <w:lvl w:ilvl="1" w:tplc="725A8030">
      <w:start w:val="1"/>
      <w:numFmt w:val="lowerLetter"/>
      <w:lvlText w:val="%2."/>
      <w:lvlJc w:val="left"/>
      <w:pPr>
        <w:ind w:left="1440" w:hanging="360"/>
      </w:pPr>
      <w:rPr>
        <w:rFonts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9AD2B8E"/>
    <w:multiLevelType w:val="multilevel"/>
    <w:tmpl w:val="C13EDA2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1C952575"/>
    <w:multiLevelType w:val="hybridMultilevel"/>
    <w:tmpl w:val="8892C202"/>
    <w:lvl w:ilvl="0" w:tplc="A588F512">
      <w:start w:val="2"/>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F511489"/>
    <w:multiLevelType w:val="hybridMultilevel"/>
    <w:tmpl w:val="E6306332"/>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nsid w:val="207863A8"/>
    <w:multiLevelType w:val="hybridMultilevel"/>
    <w:tmpl w:val="69A2E5B8"/>
    <w:lvl w:ilvl="0" w:tplc="AA9212BE">
      <w:start w:val="1"/>
      <w:numFmt w:val="decimal"/>
      <w:lvlText w:val="%1."/>
      <w:lvlJc w:val="left"/>
      <w:pPr>
        <w:ind w:left="720" w:hanging="360"/>
      </w:pPr>
      <w:rPr>
        <w:rFonts w:hint="default"/>
      </w:rPr>
    </w:lvl>
    <w:lvl w:ilvl="1" w:tplc="3D625342">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1532CD4"/>
    <w:multiLevelType w:val="hybridMultilevel"/>
    <w:tmpl w:val="15CA6546"/>
    <w:lvl w:ilvl="0" w:tplc="15BC5166">
      <w:start w:val="1"/>
      <w:numFmt w:val="lowerLetter"/>
      <w:lvlText w:val="%1."/>
      <w:lvlJc w:val="left"/>
      <w:pPr>
        <w:ind w:left="144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26041F96"/>
    <w:multiLevelType w:val="hybridMultilevel"/>
    <w:tmpl w:val="F18294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nsid w:val="3A3C4FA9"/>
    <w:multiLevelType w:val="hybridMultilevel"/>
    <w:tmpl w:val="AD32CBE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1">
    <w:nsid w:val="3AF80357"/>
    <w:multiLevelType w:val="multilevel"/>
    <w:tmpl w:val="C13EDA2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47CD4A18"/>
    <w:multiLevelType w:val="hybridMultilevel"/>
    <w:tmpl w:val="7F88F1D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3">
    <w:nsid w:val="4907538A"/>
    <w:multiLevelType w:val="hybridMultilevel"/>
    <w:tmpl w:val="8A10ED10"/>
    <w:lvl w:ilvl="0" w:tplc="04140019">
      <w:start w:val="1"/>
      <w:numFmt w:val="lowerLetter"/>
      <w:lvlText w:val="%1."/>
      <w:lvlJc w:val="left"/>
      <w:pPr>
        <w:ind w:left="1440" w:hanging="360"/>
      </w:p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4">
    <w:nsid w:val="4BD9143A"/>
    <w:multiLevelType w:val="hybridMultilevel"/>
    <w:tmpl w:val="B9C8C68A"/>
    <w:lvl w:ilvl="0" w:tplc="3B3CDA7E">
      <w:start w:val="1"/>
      <w:numFmt w:val="lowerLetter"/>
      <w:lvlText w:val="%1."/>
      <w:lvlJc w:val="left"/>
      <w:pPr>
        <w:ind w:left="144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4BE557A8"/>
    <w:multiLevelType w:val="hybridMultilevel"/>
    <w:tmpl w:val="2C0AEB9A"/>
    <w:lvl w:ilvl="0" w:tplc="04140019">
      <w:start w:val="1"/>
      <w:numFmt w:val="lowerLetter"/>
      <w:lvlText w:val="%1."/>
      <w:lvlJc w:val="left"/>
      <w:pPr>
        <w:ind w:left="1068" w:hanging="360"/>
      </w:p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15"/>
  </w:num>
  <w:num w:numId="2">
    <w:abstractNumId w:val="12"/>
  </w:num>
  <w:num w:numId="3">
    <w:abstractNumId w:val="10"/>
  </w:num>
  <w:num w:numId="4">
    <w:abstractNumId w:val="8"/>
  </w:num>
  <w:num w:numId="5">
    <w:abstractNumId w:val="7"/>
  </w:num>
  <w:num w:numId="6">
    <w:abstractNumId w:val="3"/>
  </w:num>
  <w:num w:numId="7">
    <w:abstractNumId w:val="5"/>
  </w:num>
  <w:num w:numId="8">
    <w:abstractNumId w:val="14"/>
  </w:num>
  <w:num w:numId="9">
    <w:abstractNumId w:val="2"/>
  </w:num>
  <w:num w:numId="10">
    <w:abstractNumId w:val="11"/>
  </w:num>
  <w:num w:numId="11">
    <w:abstractNumId w:val="4"/>
  </w:num>
  <w:num w:numId="12">
    <w:abstractNumId w:val="0"/>
  </w:num>
  <w:num w:numId="13">
    <w:abstractNumId w:val="13"/>
  </w:num>
  <w:num w:numId="14">
    <w:abstractNumId w:val="1"/>
  </w:num>
  <w:num w:numId="15">
    <w:abstractNumId w:val="9"/>
  </w:num>
  <w:num w:numId="1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4E"/>
    <w:rsid w:val="00002D38"/>
    <w:rsid w:val="00006BB8"/>
    <w:rsid w:val="000225C1"/>
    <w:rsid w:val="00030CB9"/>
    <w:rsid w:val="00031F81"/>
    <w:rsid w:val="0003284A"/>
    <w:rsid w:val="00036626"/>
    <w:rsid w:val="00036B32"/>
    <w:rsid w:val="00057444"/>
    <w:rsid w:val="00071265"/>
    <w:rsid w:val="000846E7"/>
    <w:rsid w:val="00085668"/>
    <w:rsid w:val="000A44A9"/>
    <w:rsid w:val="000B084B"/>
    <w:rsid w:val="000B3063"/>
    <w:rsid w:val="000B32EA"/>
    <w:rsid w:val="000B67D4"/>
    <w:rsid w:val="000C6B72"/>
    <w:rsid w:val="000D16A0"/>
    <w:rsid w:val="000D1F05"/>
    <w:rsid w:val="000E5A35"/>
    <w:rsid w:val="000F42FC"/>
    <w:rsid w:val="00110A54"/>
    <w:rsid w:val="00111C3B"/>
    <w:rsid w:val="00116CA7"/>
    <w:rsid w:val="00121448"/>
    <w:rsid w:val="0012214B"/>
    <w:rsid w:val="0012487F"/>
    <w:rsid w:val="00130268"/>
    <w:rsid w:val="0013063A"/>
    <w:rsid w:val="001361C9"/>
    <w:rsid w:val="00146415"/>
    <w:rsid w:val="0015425B"/>
    <w:rsid w:val="001576B6"/>
    <w:rsid w:val="00160A82"/>
    <w:rsid w:val="001625C1"/>
    <w:rsid w:val="001652F3"/>
    <w:rsid w:val="00167644"/>
    <w:rsid w:val="00167D7B"/>
    <w:rsid w:val="00171FD2"/>
    <w:rsid w:val="00174FAA"/>
    <w:rsid w:val="00175E9F"/>
    <w:rsid w:val="00176E4A"/>
    <w:rsid w:val="001805DB"/>
    <w:rsid w:val="0018454E"/>
    <w:rsid w:val="00197695"/>
    <w:rsid w:val="001A3442"/>
    <w:rsid w:val="001B191D"/>
    <w:rsid w:val="001B32F7"/>
    <w:rsid w:val="001D2A98"/>
    <w:rsid w:val="001E1277"/>
    <w:rsid w:val="001E1C71"/>
    <w:rsid w:val="001F1D60"/>
    <w:rsid w:val="001F4516"/>
    <w:rsid w:val="001F7C41"/>
    <w:rsid w:val="002013CE"/>
    <w:rsid w:val="002066FC"/>
    <w:rsid w:val="0020719F"/>
    <w:rsid w:val="002076FE"/>
    <w:rsid w:val="00217A84"/>
    <w:rsid w:val="00217C0F"/>
    <w:rsid w:val="00217C81"/>
    <w:rsid w:val="002254DB"/>
    <w:rsid w:val="00232D1E"/>
    <w:rsid w:val="0024603D"/>
    <w:rsid w:val="00256858"/>
    <w:rsid w:val="00261AFF"/>
    <w:rsid w:val="0026249F"/>
    <w:rsid w:val="00264266"/>
    <w:rsid w:val="0027482E"/>
    <w:rsid w:val="0027665B"/>
    <w:rsid w:val="00285D83"/>
    <w:rsid w:val="0028721D"/>
    <w:rsid w:val="00287A6E"/>
    <w:rsid w:val="00287AEB"/>
    <w:rsid w:val="00290814"/>
    <w:rsid w:val="002B0240"/>
    <w:rsid w:val="002B536D"/>
    <w:rsid w:val="002C1B02"/>
    <w:rsid w:val="002C4D0C"/>
    <w:rsid w:val="002C62FF"/>
    <w:rsid w:val="002D5AA2"/>
    <w:rsid w:val="002E02AB"/>
    <w:rsid w:val="002E2CA0"/>
    <w:rsid w:val="002E76FC"/>
    <w:rsid w:val="002F09CB"/>
    <w:rsid w:val="003061F9"/>
    <w:rsid w:val="00321E8C"/>
    <w:rsid w:val="00352F92"/>
    <w:rsid w:val="00354D3E"/>
    <w:rsid w:val="00356799"/>
    <w:rsid w:val="0036068C"/>
    <w:rsid w:val="00370E92"/>
    <w:rsid w:val="003802A6"/>
    <w:rsid w:val="00384829"/>
    <w:rsid w:val="00385AA3"/>
    <w:rsid w:val="003C66FB"/>
    <w:rsid w:val="003E0F66"/>
    <w:rsid w:val="003E4411"/>
    <w:rsid w:val="003F4D90"/>
    <w:rsid w:val="003F7338"/>
    <w:rsid w:val="004218E1"/>
    <w:rsid w:val="00424D31"/>
    <w:rsid w:val="0042525C"/>
    <w:rsid w:val="004270D5"/>
    <w:rsid w:val="0045096D"/>
    <w:rsid w:val="004878E1"/>
    <w:rsid w:val="00490BF7"/>
    <w:rsid w:val="004926A9"/>
    <w:rsid w:val="004C4BDC"/>
    <w:rsid w:val="004C5C37"/>
    <w:rsid w:val="004C5C45"/>
    <w:rsid w:val="004D2B0B"/>
    <w:rsid w:val="004D2F6F"/>
    <w:rsid w:val="004D3DFB"/>
    <w:rsid w:val="004E31D0"/>
    <w:rsid w:val="00500EDF"/>
    <w:rsid w:val="005104F2"/>
    <w:rsid w:val="00516471"/>
    <w:rsid w:val="00525C4C"/>
    <w:rsid w:val="005278B1"/>
    <w:rsid w:val="00527F27"/>
    <w:rsid w:val="00552545"/>
    <w:rsid w:val="005545C1"/>
    <w:rsid w:val="00561C34"/>
    <w:rsid w:val="005623B7"/>
    <w:rsid w:val="005A4FE6"/>
    <w:rsid w:val="005A68F8"/>
    <w:rsid w:val="005D2B29"/>
    <w:rsid w:val="005E2AD8"/>
    <w:rsid w:val="006016DB"/>
    <w:rsid w:val="00612019"/>
    <w:rsid w:val="0062617E"/>
    <w:rsid w:val="006320C1"/>
    <w:rsid w:val="00636821"/>
    <w:rsid w:val="00636D83"/>
    <w:rsid w:val="006409FF"/>
    <w:rsid w:val="00657019"/>
    <w:rsid w:val="006669D5"/>
    <w:rsid w:val="00686A47"/>
    <w:rsid w:val="006901AC"/>
    <w:rsid w:val="00692DBB"/>
    <w:rsid w:val="00693DFF"/>
    <w:rsid w:val="006A4E50"/>
    <w:rsid w:val="006A743F"/>
    <w:rsid w:val="006B4676"/>
    <w:rsid w:val="006E36A9"/>
    <w:rsid w:val="006E40EA"/>
    <w:rsid w:val="00704987"/>
    <w:rsid w:val="0071176F"/>
    <w:rsid w:val="0072237F"/>
    <w:rsid w:val="007247E9"/>
    <w:rsid w:val="00732B81"/>
    <w:rsid w:val="00735CE4"/>
    <w:rsid w:val="007362E8"/>
    <w:rsid w:val="00774705"/>
    <w:rsid w:val="00776864"/>
    <w:rsid w:val="00776C21"/>
    <w:rsid w:val="0078027D"/>
    <w:rsid w:val="00781130"/>
    <w:rsid w:val="00785D2B"/>
    <w:rsid w:val="00794614"/>
    <w:rsid w:val="007A0219"/>
    <w:rsid w:val="007B19CD"/>
    <w:rsid w:val="007B6388"/>
    <w:rsid w:val="007C1D2B"/>
    <w:rsid w:val="007C7A62"/>
    <w:rsid w:val="007D34B8"/>
    <w:rsid w:val="007D5571"/>
    <w:rsid w:val="007E034D"/>
    <w:rsid w:val="007E0876"/>
    <w:rsid w:val="007F015F"/>
    <w:rsid w:val="007F4829"/>
    <w:rsid w:val="007F6225"/>
    <w:rsid w:val="007F6AC8"/>
    <w:rsid w:val="007F6FB9"/>
    <w:rsid w:val="00803047"/>
    <w:rsid w:val="0080352E"/>
    <w:rsid w:val="00812C31"/>
    <w:rsid w:val="0081336E"/>
    <w:rsid w:val="00813427"/>
    <w:rsid w:val="00825AE5"/>
    <w:rsid w:val="00826DAA"/>
    <w:rsid w:val="0083452D"/>
    <w:rsid w:val="0084399B"/>
    <w:rsid w:val="00853EB5"/>
    <w:rsid w:val="00861CF1"/>
    <w:rsid w:val="0088062E"/>
    <w:rsid w:val="00880B10"/>
    <w:rsid w:val="0089230A"/>
    <w:rsid w:val="008A0B2D"/>
    <w:rsid w:val="008B3191"/>
    <w:rsid w:val="008B3AE9"/>
    <w:rsid w:val="008B3B05"/>
    <w:rsid w:val="008B45F0"/>
    <w:rsid w:val="008B5B78"/>
    <w:rsid w:val="008B7C76"/>
    <w:rsid w:val="008E0573"/>
    <w:rsid w:val="00901987"/>
    <w:rsid w:val="00902EA7"/>
    <w:rsid w:val="00907009"/>
    <w:rsid w:val="009168C7"/>
    <w:rsid w:val="00930350"/>
    <w:rsid w:val="009329EC"/>
    <w:rsid w:val="00935AEA"/>
    <w:rsid w:val="0094564F"/>
    <w:rsid w:val="00946038"/>
    <w:rsid w:val="00950307"/>
    <w:rsid w:val="00953B87"/>
    <w:rsid w:val="00954759"/>
    <w:rsid w:val="00961B6F"/>
    <w:rsid w:val="009835A3"/>
    <w:rsid w:val="00986D14"/>
    <w:rsid w:val="00992BDE"/>
    <w:rsid w:val="009A40E3"/>
    <w:rsid w:val="009A70B3"/>
    <w:rsid w:val="009B1037"/>
    <w:rsid w:val="009B749B"/>
    <w:rsid w:val="009C3E84"/>
    <w:rsid w:val="009C41BB"/>
    <w:rsid w:val="009C6C87"/>
    <w:rsid w:val="009D2DCB"/>
    <w:rsid w:val="009E4626"/>
    <w:rsid w:val="009E5973"/>
    <w:rsid w:val="00A07DC5"/>
    <w:rsid w:val="00A20BED"/>
    <w:rsid w:val="00A321F4"/>
    <w:rsid w:val="00A34DD7"/>
    <w:rsid w:val="00A35063"/>
    <w:rsid w:val="00A360BC"/>
    <w:rsid w:val="00A46F65"/>
    <w:rsid w:val="00A56517"/>
    <w:rsid w:val="00A60054"/>
    <w:rsid w:val="00A65644"/>
    <w:rsid w:val="00A67403"/>
    <w:rsid w:val="00A702DA"/>
    <w:rsid w:val="00A734B5"/>
    <w:rsid w:val="00A75627"/>
    <w:rsid w:val="00A84A9E"/>
    <w:rsid w:val="00A85CBB"/>
    <w:rsid w:val="00A92005"/>
    <w:rsid w:val="00A947B8"/>
    <w:rsid w:val="00A954AA"/>
    <w:rsid w:val="00AB2DF7"/>
    <w:rsid w:val="00AC1057"/>
    <w:rsid w:val="00AC3C33"/>
    <w:rsid w:val="00AC5AA8"/>
    <w:rsid w:val="00AD4D94"/>
    <w:rsid w:val="00AE050F"/>
    <w:rsid w:val="00AE4728"/>
    <w:rsid w:val="00AE59C8"/>
    <w:rsid w:val="00AF06CC"/>
    <w:rsid w:val="00AF1F65"/>
    <w:rsid w:val="00AF4BBA"/>
    <w:rsid w:val="00B06A4E"/>
    <w:rsid w:val="00B23488"/>
    <w:rsid w:val="00B330DD"/>
    <w:rsid w:val="00B33A1D"/>
    <w:rsid w:val="00B36722"/>
    <w:rsid w:val="00B43607"/>
    <w:rsid w:val="00B6577D"/>
    <w:rsid w:val="00B65D8A"/>
    <w:rsid w:val="00B70F9D"/>
    <w:rsid w:val="00B72FB0"/>
    <w:rsid w:val="00B73D81"/>
    <w:rsid w:val="00B826F3"/>
    <w:rsid w:val="00BD10CD"/>
    <w:rsid w:val="00BD3A38"/>
    <w:rsid w:val="00BF2A23"/>
    <w:rsid w:val="00BF452A"/>
    <w:rsid w:val="00C03B48"/>
    <w:rsid w:val="00C07AED"/>
    <w:rsid w:val="00C12501"/>
    <w:rsid w:val="00C21241"/>
    <w:rsid w:val="00C216D8"/>
    <w:rsid w:val="00C25E9D"/>
    <w:rsid w:val="00C336CD"/>
    <w:rsid w:val="00C34772"/>
    <w:rsid w:val="00C35AA5"/>
    <w:rsid w:val="00C41924"/>
    <w:rsid w:val="00C66221"/>
    <w:rsid w:val="00C7184B"/>
    <w:rsid w:val="00C75339"/>
    <w:rsid w:val="00C8256B"/>
    <w:rsid w:val="00C83A58"/>
    <w:rsid w:val="00C84C05"/>
    <w:rsid w:val="00C91785"/>
    <w:rsid w:val="00C96E37"/>
    <w:rsid w:val="00CA0B17"/>
    <w:rsid w:val="00CB34CB"/>
    <w:rsid w:val="00CB6D76"/>
    <w:rsid w:val="00CE371C"/>
    <w:rsid w:val="00CF088D"/>
    <w:rsid w:val="00CF5255"/>
    <w:rsid w:val="00CF5FDA"/>
    <w:rsid w:val="00D0018D"/>
    <w:rsid w:val="00D05597"/>
    <w:rsid w:val="00D0715D"/>
    <w:rsid w:val="00D10591"/>
    <w:rsid w:val="00D165ED"/>
    <w:rsid w:val="00D172CF"/>
    <w:rsid w:val="00D2311E"/>
    <w:rsid w:val="00D31D22"/>
    <w:rsid w:val="00D35FEF"/>
    <w:rsid w:val="00D3796B"/>
    <w:rsid w:val="00D40FCE"/>
    <w:rsid w:val="00D41FA4"/>
    <w:rsid w:val="00D56E6C"/>
    <w:rsid w:val="00D61438"/>
    <w:rsid w:val="00D63B76"/>
    <w:rsid w:val="00D73E4F"/>
    <w:rsid w:val="00D90A5E"/>
    <w:rsid w:val="00D91D2F"/>
    <w:rsid w:val="00DA2C0E"/>
    <w:rsid w:val="00DA442A"/>
    <w:rsid w:val="00DB6FC8"/>
    <w:rsid w:val="00DB7E84"/>
    <w:rsid w:val="00DC4A2F"/>
    <w:rsid w:val="00DC6B98"/>
    <w:rsid w:val="00DD02CD"/>
    <w:rsid w:val="00DD4D15"/>
    <w:rsid w:val="00DE3F29"/>
    <w:rsid w:val="00E00006"/>
    <w:rsid w:val="00E01E57"/>
    <w:rsid w:val="00E0519B"/>
    <w:rsid w:val="00E06185"/>
    <w:rsid w:val="00E1198B"/>
    <w:rsid w:val="00E2028D"/>
    <w:rsid w:val="00E2570F"/>
    <w:rsid w:val="00E26C17"/>
    <w:rsid w:val="00E31757"/>
    <w:rsid w:val="00E3558D"/>
    <w:rsid w:val="00E36CB4"/>
    <w:rsid w:val="00E4276D"/>
    <w:rsid w:val="00E54C5C"/>
    <w:rsid w:val="00E62CE4"/>
    <w:rsid w:val="00E64332"/>
    <w:rsid w:val="00E67768"/>
    <w:rsid w:val="00E74BEB"/>
    <w:rsid w:val="00E834EC"/>
    <w:rsid w:val="00E86519"/>
    <w:rsid w:val="00E87250"/>
    <w:rsid w:val="00EA2D57"/>
    <w:rsid w:val="00EA52E6"/>
    <w:rsid w:val="00EA706E"/>
    <w:rsid w:val="00EB6FE3"/>
    <w:rsid w:val="00EC2DDB"/>
    <w:rsid w:val="00EC5454"/>
    <w:rsid w:val="00ED776B"/>
    <w:rsid w:val="00EE5E79"/>
    <w:rsid w:val="00F04734"/>
    <w:rsid w:val="00F2084F"/>
    <w:rsid w:val="00F37F7D"/>
    <w:rsid w:val="00F95306"/>
    <w:rsid w:val="00FB5959"/>
    <w:rsid w:val="00FC0152"/>
    <w:rsid w:val="00FC0E60"/>
    <w:rsid w:val="00FC1842"/>
    <w:rsid w:val="00FE6716"/>
    <w:rsid w:val="00FF3B93"/>
    <w:rsid w:val="00FF48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019"/>
    <w:pPr>
      <w:spacing w:after="80"/>
    </w:pPr>
    <w:rPr>
      <w:rFonts w:asciiTheme="minorHAnsi" w:eastAsiaTheme="minorEastAsia" w:hAnsiTheme="minorHAnsi"/>
      <w:lang w:eastAsia="zh-CN"/>
    </w:rPr>
  </w:style>
  <w:style w:type="paragraph" w:styleId="Overskrift1">
    <w:name w:val="heading 1"/>
    <w:basedOn w:val="Normal"/>
    <w:next w:val="Normal"/>
    <w:link w:val="Overskrift1Tegn"/>
    <w:uiPriority w:val="9"/>
    <w:qFormat/>
    <w:rsid w:val="00B06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049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06A4E"/>
    <w:rPr>
      <w:rFonts w:asciiTheme="majorHAnsi" w:eastAsiaTheme="majorEastAsia" w:hAnsiTheme="majorHAnsi" w:cstheme="majorBidi"/>
      <w:b/>
      <w:bCs/>
      <w:color w:val="365F91" w:themeColor="accent1" w:themeShade="BF"/>
      <w:sz w:val="28"/>
      <w:szCs w:val="28"/>
      <w:lang w:eastAsia="zh-CN"/>
    </w:rPr>
  </w:style>
  <w:style w:type="paragraph" w:styleId="Listeavsnitt">
    <w:name w:val="List Paragraph"/>
    <w:basedOn w:val="Normal"/>
    <w:link w:val="ListeavsnittTegn"/>
    <w:uiPriority w:val="34"/>
    <w:qFormat/>
    <w:rsid w:val="00AD4D94"/>
    <w:pPr>
      <w:ind w:left="720"/>
      <w:contextualSpacing/>
    </w:pPr>
  </w:style>
  <w:style w:type="paragraph" w:customStyle="1" w:styleId="Default">
    <w:name w:val="Default"/>
    <w:basedOn w:val="Normal"/>
    <w:rsid w:val="007F6225"/>
    <w:pPr>
      <w:autoSpaceDE w:val="0"/>
      <w:autoSpaceDN w:val="0"/>
      <w:spacing w:after="0"/>
    </w:pPr>
    <w:rPr>
      <w:rFonts w:ascii="Cambria" w:eastAsiaTheme="minorHAnsi" w:hAnsi="Cambria" w:cs="Times New Roman"/>
      <w:color w:val="000000"/>
      <w:sz w:val="24"/>
      <w:szCs w:val="24"/>
      <w:lang w:eastAsia="nb-NO"/>
    </w:rPr>
  </w:style>
  <w:style w:type="character" w:styleId="Hyperkobling">
    <w:name w:val="Hyperlink"/>
    <w:basedOn w:val="Standardskriftforavsnitt"/>
    <w:uiPriority w:val="99"/>
    <w:semiHidden/>
    <w:unhideWhenUsed/>
    <w:rsid w:val="00AC1057"/>
    <w:rPr>
      <w:color w:val="3867C8"/>
      <w:u w:val="single"/>
    </w:rPr>
  </w:style>
  <w:style w:type="character" w:customStyle="1" w:styleId="Overskrift2Tegn">
    <w:name w:val="Overskrift 2 Tegn"/>
    <w:basedOn w:val="Standardskriftforavsnitt"/>
    <w:link w:val="Overskrift2"/>
    <w:uiPriority w:val="9"/>
    <w:rsid w:val="00704987"/>
    <w:rPr>
      <w:rFonts w:asciiTheme="majorHAnsi" w:eastAsiaTheme="majorEastAsia" w:hAnsiTheme="majorHAnsi" w:cstheme="majorBidi"/>
      <w:b/>
      <w:bCs/>
      <w:color w:val="4F81BD" w:themeColor="accent1"/>
      <w:sz w:val="26"/>
      <w:szCs w:val="26"/>
      <w:lang w:eastAsia="zh-CN"/>
    </w:rPr>
  </w:style>
  <w:style w:type="character" w:styleId="Utheving">
    <w:name w:val="Emphasis"/>
    <w:basedOn w:val="Standardskriftforavsnitt"/>
    <w:uiPriority w:val="20"/>
    <w:qFormat/>
    <w:rsid w:val="00A20BED"/>
    <w:rPr>
      <w:i/>
      <w:iCs/>
    </w:rPr>
  </w:style>
  <w:style w:type="paragraph" w:styleId="Bobletekst">
    <w:name w:val="Balloon Text"/>
    <w:basedOn w:val="Normal"/>
    <w:link w:val="BobletekstTegn"/>
    <w:uiPriority w:val="99"/>
    <w:semiHidden/>
    <w:unhideWhenUsed/>
    <w:rsid w:val="005A68F8"/>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5A68F8"/>
    <w:rPr>
      <w:rFonts w:ascii="Tahoma" w:eastAsiaTheme="minorEastAsia" w:hAnsi="Tahoma" w:cs="Tahoma"/>
      <w:sz w:val="16"/>
      <w:szCs w:val="16"/>
      <w:lang w:eastAsia="zh-CN"/>
    </w:rPr>
  </w:style>
  <w:style w:type="paragraph" w:styleId="Topptekst">
    <w:name w:val="header"/>
    <w:basedOn w:val="Normal"/>
    <w:link w:val="TopptekstTegn"/>
    <w:uiPriority w:val="99"/>
    <w:unhideWhenUsed/>
    <w:rsid w:val="00B73D81"/>
    <w:pPr>
      <w:tabs>
        <w:tab w:val="center" w:pos="4536"/>
        <w:tab w:val="right" w:pos="9072"/>
      </w:tabs>
      <w:spacing w:after="0"/>
    </w:pPr>
  </w:style>
  <w:style w:type="character" w:customStyle="1" w:styleId="TopptekstTegn">
    <w:name w:val="Topptekst Tegn"/>
    <w:basedOn w:val="Standardskriftforavsnitt"/>
    <w:link w:val="Topptekst"/>
    <w:uiPriority w:val="99"/>
    <w:rsid w:val="00B73D81"/>
    <w:rPr>
      <w:rFonts w:asciiTheme="minorHAnsi" w:eastAsiaTheme="minorEastAsia" w:hAnsiTheme="minorHAnsi"/>
      <w:lang w:eastAsia="zh-CN"/>
    </w:rPr>
  </w:style>
  <w:style w:type="paragraph" w:styleId="Bunntekst">
    <w:name w:val="footer"/>
    <w:basedOn w:val="Normal"/>
    <w:link w:val="BunntekstTegn"/>
    <w:uiPriority w:val="99"/>
    <w:unhideWhenUsed/>
    <w:rsid w:val="00B73D81"/>
    <w:pPr>
      <w:tabs>
        <w:tab w:val="center" w:pos="4536"/>
        <w:tab w:val="right" w:pos="9072"/>
      </w:tabs>
      <w:spacing w:after="0"/>
    </w:pPr>
  </w:style>
  <w:style w:type="character" w:customStyle="1" w:styleId="BunntekstTegn">
    <w:name w:val="Bunntekst Tegn"/>
    <w:basedOn w:val="Standardskriftforavsnitt"/>
    <w:link w:val="Bunntekst"/>
    <w:uiPriority w:val="99"/>
    <w:rsid w:val="00B73D81"/>
    <w:rPr>
      <w:rFonts w:asciiTheme="minorHAnsi" w:eastAsiaTheme="minorEastAsia" w:hAnsiTheme="minorHAnsi"/>
      <w:lang w:eastAsia="zh-CN"/>
    </w:rPr>
  </w:style>
  <w:style w:type="character" w:customStyle="1" w:styleId="ListeavsnittTegn">
    <w:name w:val="Listeavsnitt Tegn"/>
    <w:basedOn w:val="Standardskriftforavsnitt"/>
    <w:link w:val="Listeavsnitt"/>
    <w:uiPriority w:val="34"/>
    <w:rsid w:val="00174FAA"/>
    <w:rPr>
      <w:rFonts w:asciiTheme="minorHAnsi" w:eastAsiaTheme="minorEastAsia" w:hAnsiTheme="minorHAns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019"/>
    <w:pPr>
      <w:spacing w:after="80"/>
    </w:pPr>
    <w:rPr>
      <w:rFonts w:asciiTheme="minorHAnsi" w:eastAsiaTheme="minorEastAsia" w:hAnsiTheme="minorHAnsi"/>
      <w:lang w:eastAsia="zh-CN"/>
    </w:rPr>
  </w:style>
  <w:style w:type="paragraph" w:styleId="Overskrift1">
    <w:name w:val="heading 1"/>
    <w:basedOn w:val="Normal"/>
    <w:next w:val="Normal"/>
    <w:link w:val="Overskrift1Tegn"/>
    <w:uiPriority w:val="9"/>
    <w:qFormat/>
    <w:rsid w:val="00B06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049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06A4E"/>
    <w:rPr>
      <w:rFonts w:asciiTheme="majorHAnsi" w:eastAsiaTheme="majorEastAsia" w:hAnsiTheme="majorHAnsi" w:cstheme="majorBidi"/>
      <w:b/>
      <w:bCs/>
      <w:color w:val="365F91" w:themeColor="accent1" w:themeShade="BF"/>
      <w:sz w:val="28"/>
      <w:szCs w:val="28"/>
      <w:lang w:eastAsia="zh-CN"/>
    </w:rPr>
  </w:style>
  <w:style w:type="paragraph" w:styleId="Listeavsnitt">
    <w:name w:val="List Paragraph"/>
    <w:basedOn w:val="Normal"/>
    <w:link w:val="ListeavsnittTegn"/>
    <w:uiPriority w:val="34"/>
    <w:qFormat/>
    <w:rsid w:val="00AD4D94"/>
    <w:pPr>
      <w:ind w:left="720"/>
      <w:contextualSpacing/>
    </w:pPr>
  </w:style>
  <w:style w:type="paragraph" w:customStyle="1" w:styleId="Default">
    <w:name w:val="Default"/>
    <w:basedOn w:val="Normal"/>
    <w:rsid w:val="007F6225"/>
    <w:pPr>
      <w:autoSpaceDE w:val="0"/>
      <w:autoSpaceDN w:val="0"/>
      <w:spacing w:after="0"/>
    </w:pPr>
    <w:rPr>
      <w:rFonts w:ascii="Cambria" w:eastAsiaTheme="minorHAnsi" w:hAnsi="Cambria" w:cs="Times New Roman"/>
      <w:color w:val="000000"/>
      <w:sz w:val="24"/>
      <w:szCs w:val="24"/>
      <w:lang w:eastAsia="nb-NO"/>
    </w:rPr>
  </w:style>
  <w:style w:type="character" w:styleId="Hyperkobling">
    <w:name w:val="Hyperlink"/>
    <w:basedOn w:val="Standardskriftforavsnitt"/>
    <w:uiPriority w:val="99"/>
    <w:semiHidden/>
    <w:unhideWhenUsed/>
    <w:rsid w:val="00AC1057"/>
    <w:rPr>
      <w:color w:val="3867C8"/>
      <w:u w:val="single"/>
    </w:rPr>
  </w:style>
  <w:style w:type="character" w:customStyle="1" w:styleId="Overskrift2Tegn">
    <w:name w:val="Overskrift 2 Tegn"/>
    <w:basedOn w:val="Standardskriftforavsnitt"/>
    <w:link w:val="Overskrift2"/>
    <w:uiPriority w:val="9"/>
    <w:rsid w:val="00704987"/>
    <w:rPr>
      <w:rFonts w:asciiTheme="majorHAnsi" w:eastAsiaTheme="majorEastAsia" w:hAnsiTheme="majorHAnsi" w:cstheme="majorBidi"/>
      <w:b/>
      <w:bCs/>
      <w:color w:val="4F81BD" w:themeColor="accent1"/>
      <w:sz w:val="26"/>
      <w:szCs w:val="26"/>
      <w:lang w:eastAsia="zh-CN"/>
    </w:rPr>
  </w:style>
  <w:style w:type="character" w:styleId="Utheving">
    <w:name w:val="Emphasis"/>
    <w:basedOn w:val="Standardskriftforavsnitt"/>
    <w:uiPriority w:val="20"/>
    <w:qFormat/>
    <w:rsid w:val="00A20BED"/>
    <w:rPr>
      <w:i/>
      <w:iCs/>
    </w:rPr>
  </w:style>
  <w:style w:type="paragraph" w:styleId="Bobletekst">
    <w:name w:val="Balloon Text"/>
    <w:basedOn w:val="Normal"/>
    <w:link w:val="BobletekstTegn"/>
    <w:uiPriority w:val="99"/>
    <w:semiHidden/>
    <w:unhideWhenUsed/>
    <w:rsid w:val="005A68F8"/>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5A68F8"/>
    <w:rPr>
      <w:rFonts w:ascii="Tahoma" w:eastAsiaTheme="minorEastAsia" w:hAnsi="Tahoma" w:cs="Tahoma"/>
      <w:sz w:val="16"/>
      <w:szCs w:val="16"/>
      <w:lang w:eastAsia="zh-CN"/>
    </w:rPr>
  </w:style>
  <w:style w:type="paragraph" w:styleId="Topptekst">
    <w:name w:val="header"/>
    <w:basedOn w:val="Normal"/>
    <w:link w:val="TopptekstTegn"/>
    <w:uiPriority w:val="99"/>
    <w:unhideWhenUsed/>
    <w:rsid w:val="00B73D81"/>
    <w:pPr>
      <w:tabs>
        <w:tab w:val="center" w:pos="4536"/>
        <w:tab w:val="right" w:pos="9072"/>
      </w:tabs>
      <w:spacing w:after="0"/>
    </w:pPr>
  </w:style>
  <w:style w:type="character" w:customStyle="1" w:styleId="TopptekstTegn">
    <w:name w:val="Topptekst Tegn"/>
    <w:basedOn w:val="Standardskriftforavsnitt"/>
    <w:link w:val="Topptekst"/>
    <w:uiPriority w:val="99"/>
    <w:rsid w:val="00B73D81"/>
    <w:rPr>
      <w:rFonts w:asciiTheme="minorHAnsi" w:eastAsiaTheme="minorEastAsia" w:hAnsiTheme="minorHAnsi"/>
      <w:lang w:eastAsia="zh-CN"/>
    </w:rPr>
  </w:style>
  <w:style w:type="paragraph" w:styleId="Bunntekst">
    <w:name w:val="footer"/>
    <w:basedOn w:val="Normal"/>
    <w:link w:val="BunntekstTegn"/>
    <w:uiPriority w:val="99"/>
    <w:unhideWhenUsed/>
    <w:rsid w:val="00B73D81"/>
    <w:pPr>
      <w:tabs>
        <w:tab w:val="center" w:pos="4536"/>
        <w:tab w:val="right" w:pos="9072"/>
      </w:tabs>
      <w:spacing w:after="0"/>
    </w:pPr>
  </w:style>
  <w:style w:type="character" w:customStyle="1" w:styleId="BunntekstTegn">
    <w:name w:val="Bunntekst Tegn"/>
    <w:basedOn w:val="Standardskriftforavsnitt"/>
    <w:link w:val="Bunntekst"/>
    <w:uiPriority w:val="99"/>
    <w:rsid w:val="00B73D81"/>
    <w:rPr>
      <w:rFonts w:asciiTheme="minorHAnsi" w:eastAsiaTheme="minorEastAsia" w:hAnsiTheme="minorHAnsi"/>
      <w:lang w:eastAsia="zh-CN"/>
    </w:rPr>
  </w:style>
  <w:style w:type="character" w:customStyle="1" w:styleId="ListeavsnittTegn">
    <w:name w:val="Listeavsnitt Tegn"/>
    <w:basedOn w:val="Standardskriftforavsnitt"/>
    <w:link w:val="Listeavsnitt"/>
    <w:uiPriority w:val="34"/>
    <w:rsid w:val="00174FAA"/>
    <w:rPr>
      <w:rFonts w:asciiTheme="minorHAnsi" w:eastAsiaTheme="minorEastAsia" w:hAnsiTheme="min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4797">
      <w:bodyDiv w:val="1"/>
      <w:marLeft w:val="0"/>
      <w:marRight w:val="0"/>
      <w:marTop w:val="0"/>
      <w:marBottom w:val="0"/>
      <w:divBdr>
        <w:top w:val="none" w:sz="0" w:space="0" w:color="auto"/>
        <w:left w:val="none" w:sz="0" w:space="0" w:color="auto"/>
        <w:bottom w:val="none" w:sz="0" w:space="0" w:color="auto"/>
        <w:right w:val="none" w:sz="0" w:space="0" w:color="auto"/>
      </w:divBdr>
    </w:div>
    <w:div w:id="50806925">
      <w:bodyDiv w:val="1"/>
      <w:marLeft w:val="0"/>
      <w:marRight w:val="0"/>
      <w:marTop w:val="0"/>
      <w:marBottom w:val="0"/>
      <w:divBdr>
        <w:top w:val="none" w:sz="0" w:space="0" w:color="auto"/>
        <w:left w:val="none" w:sz="0" w:space="0" w:color="auto"/>
        <w:bottom w:val="none" w:sz="0" w:space="0" w:color="auto"/>
        <w:right w:val="none" w:sz="0" w:space="0" w:color="auto"/>
      </w:divBdr>
    </w:div>
    <w:div w:id="78521475">
      <w:bodyDiv w:val="1"/>
      <w:marLeft w:val="0"/>
      <w:marRight w:val="0"/>
      <w:marTop w:val="0"/>
      <w:marBottom w:val="0"/>
      <w:divBdr>
        <w:top w:val="none" w:sz="0" w:space="0" w:color="auto"/>
        <w:left w:val="none" w:sz="0" w:space="0" w:color="auto"/>
        <w:bottom w:val="none" w:sz="0" w:space="0" w:color="auto"/>
        <w:right w:val="none" w:sz="0" w:space="0" w:color="auto"/>
      </w:divBdr>
    </w:div>
    <w:div w:id="87698642">
      <w:bodyDiv w:val="1"/>
      <w:marLeft w:val="0"/>
      <w:marRight w:val="0"/>
      <w:marTop w:val="900"/>
      <w:marBottom w:val="0"/>
      <w:divBdr>
        <w:top w:val="none" w:sz="0" w:space="0" w:color="auto"/>
        <w:left w:val="none" w:sz="0" w:space="0" w:color="auto"/>
        <w:bottom w:val="none" w:sz="0" w:space="0" w:color="auto"/>
        <w:right w:val="none" w:sz="0" w:space="0" w:color="auto"/>
      </w:divBdr>
      <w:divsChild>
        <w:div w:id="215245297">
          <w:marLeft w:val="0"/>
          <w:marRight w:val="0"/>
          <w:marTop w:val="0"/>
          <w:marBottom w:val="0"/>
          <w:divBdr>
            <w:top w:val="none" w:sz="0" w:space="0" w:color="auto"/>
            <w:left w:val="none" w:sz="0" w:space="0" w:color="auto"/>
            <w:bottom w:val="none" w:sz="0" w:space="0" w:color="auto"/>
            <w:right w:val="none" w:sz="0" w:space="0" w:color="auto"/>
          </w:divBdr>
          <w:divsChild>
            <w:div w:id="1381638150">
              <w:marLeft w:val="0"/>
              <w:marRight w:val="0"/>
              <w:marTop w:val="0"/>
              <w:marBottom w:val="0"/>
              <w:divBdr>
                <w:top w:val="none" w:sz="0" w:space="0" w:color="auto"/>
                <w:left w:val="none" w:sz="0" w:space="0" w:color="auto"/>
                <w:bottom w:val="none" w:sz="0" w:space="0" w:color="auto"/>
                <w:right w:val="none" w:sz="0" w:space="0" w:color="auto"/>
              </w:divBdr>
              <w:divsChild>
                <w:div w:id="1246844209">
                  <w:marLeft w:val="0"/>
                  <w:marRight w:val="0"/>
                  <w:marTop w:val="0"/>
                  <w:marBottom w:val="0"/>
                  <w:divBdr>
                    <w:top w:val="none" w:sz="0" w:space="0" w:color="auto"/>
                    <w:left w:val="none" w:sz="0" w:space="0" w:color="auto"/>
                    <w:bottom w:val="none" w:sz="0" w:space="0" w:color="auto"/>
                    <w:right w:val="none" w:sz="0" w:space="0" w:color="auto"/>
                  </w:divBdr>
                  <w:divsChild>
                    <w:div w:id="2059433203">
                      <w:marLeft w:val="0"/>
                      <w:marRight w:val="0"/>
                      <w:marTop w:val="0"/>
                      <w:marBottom w:val="0"/>
                      <w:divBdr>
                        <w:top w:val="none" w:sz="0" w:space="0" w:color="auto"/>
                        <w:left w:val="none" w:sz="0" w:space="0" w:color="auto"/>
                        <w:bottom w:val="none" w:sz="0" w:space="0" w:color="auto"/>
                        <w:right w:val="none" w:sz="0" w:space="0" w:color="auto"/>
                      </w:divBdr>
                      <w:divsChild>
                        <w:div w:id="1009867422">
                          <w:marLeft w:val="0"/>
                          <w:marRight w:val="0"/>
                          <w:marTop w:val="0"/>
                          <w:marBottom w:val="0"/>
                          <w:divBdr>
                            <w:top w:val="none" w:sz="0" w:space="0" w:color="auto"/>
                            <w:left w:val="none" w:sz="0" w:space="0" w:color="auto"/>
                            <w:bottom w:val="none" w:sz="0" w:space="0" w:color="auto"/>
                            <w:right w:val="none" w:sz="0" w:space="0" w:color="auto"/>
                          </w:divBdr>
                          <w:divsChild>
                            <w:div w:id="451629347">
                              <w:marLeft w:val="0"/>
                              <w:marRight w:val="0"/>
                              <w:marTop w:val="0"/>
                              <w:marBottom w:val="0"/>
                              <w:divBdr>
                                <w:top w:val="none" w:sz="0" w:space="0" w:color="auto"/>
                                <w:left w:val="none" w:sz="0" w:space="0" w:color="auto"/>
                                <w:bottom w:val="none" w:sz="0" w:space="0" w:color="auto"/>
                                <w:right w:val="none" w:sz="0" w:space="0" w:color="auto"/>
                              </w:divBdr>
                              <w:divsChild>
                                <w:div w:id="16910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39703">
      <w:bodyDiv w:val="1"/>
      <w:marLeft w:val="0"/>
      <w:marRight w:val="0"/>
      <w:marTop w:val="0"/>
      <w:marBottom w:val="0"/>
      <w:divBdr>
        <w:top w:val="none" w:sz="0" w:space="0" w:color="auto"/>
        <w:left w:val="none" w:sz="0" w:space="0" w:color="auto"/>
        <w:bottom w:val="none" w:sz="0" w:space="0" w:color="auto"/>
        <w:right w:val="none" w:sz="0" w:space="0" w:color="auto"/>
      </w:divBdr>
    </w:div>
    <w:div w:id="217863739">
      <w:bodyDiv w:val="1"/>
      <w:marLeft w:val="0"/>
      <w:marRight w:val="0"/>
      <w:marTop w:val="900"/>
      <w:marBottom w:val="0"/>
      <w:divBdr>
        <w:top w:val="none" w:sz="0" w:space="0" w:color="auto"/>
        <w:left w:val="none" w:sz="0" w:space="0" w:color="auto"/>
        <w:bottom w:val="none" w:sz="0" w:space="0" w:color="auto"/>
        <w:right w:val="none" w:sz="0" w:space="0" w:color="auto"/>
      </w:divBdr>
      <w:divsChild>
        <w:div w:id="416026909">
          <w:marLeft w:val="0"/>
          <w:marRight w:val="0"/>
          <w:marTop w:val="0"/>
          <w:marBottom w:val="0"/>
          <w:divBdr>
            <w:top w:val="none" w:sz="0" w:space="0" w:color="auto"/>
            <w:left w:val="none" w:sz="0" w:space="0" w:color="auto"/>
            <w:bottom w:val="none" w:sz="0" w:space="0" w:color="auto"/>
            <w:right w:val="none" w:sz="0" w:space="0" w:color="auto"/>
          </w:divBdr>
          <w:divsChild>
            <w:div w:id="1875072313">
              <w:marLeft w:val="0"/>
              <w:marRight w:val="0"/>
              <w:marTop w:val="0"/>
              <w:marBottom w:val="0"/>
              <w:divBdr>
                <w:top w:val="none" w:sz="0" w:space="0" w:color="auto"/>
                <w:left w:val="none" w:sz="0" w:space="0" w:color="auto"/>
                <w:bottom w:val="none" w:sz="0" w:space="0" w:color="auto"/>
                <w:right w:val="none" w:sz="0" w:space="0" w:color="auto"/>
              </w:divBdr>
              <w:divsChild>
                <w:div w:id="1524785642">
                  <w:marLeft w:val="0"/>
                  <w:marRight w:val="0"/>
                  <w:marTop w:val="0"/>
                  <w:marBottom w:val="0"/>
                  <w:divBdr>
                    <w:top w:val="none" w:sz="0" w:space="0" w:color="auto"/>
                    <w:left w:val="none" w:sz="0" w:space="0" w:color="auto"/>
                    <w:bottom w:val="none" w:sz="0" w:space="0" w:color="auto"/>
                    <w:right w:val="none" w:sz="0" w:space="0" w:color="auto"/>
                  </w:divBdr>
                  <w:divsChild>
                    <w:div w:id="1793790933">
                      <w:marLeft w:val="0"/>
                      <w:marRight w:val="0"/>
                      <w:marTop w:val="0"/>
                      <w:marBottom w:val="0"/>
                      <w:divBdr>
                        <w:top w:val="none" w:sz="0" w:space="0" w:color="auto"/>
                        <w:left w:val="none" w:sz="0" w:space="0" w:color="auto"/>
                        <w:bottom w:val="none" w:sz="0" w:space="0" w:color="auto"/>
                        <w:right w:val="none" w:sz="0" w:space="0" w:color="auto"/>
                      </w:divBdr>
                      <w:divsChild>
                        <w:div w:id="467743286">
                          <w:marLeft w:val="0"/>
                          <w:marRight w:val="0"/>
                          <w:marTop w:val="0"/>
                          <w:marBottom w:val="0"/>
                          <w:divBdr>
                            <w:top w:val="none" w:sz="0" w:space="0" w:color="auto"/>
                            <w:left w:val="none" w:sz="0" w:space="0" w:color="auto"/>
                            <w:bottom w:val="none" w:sz="0" w:space="0" w:color="auto"/>
                            <w:right w:val="none" w:sz="0" w:space="0" w:color="auto"/>
                          </w:divBdr>
                          <w:divsChild>
                            <w:div w:id="55708233">
                              <w:marLeft w:val="0"/>
                              <w:marRight w:val="0"/>
                              <w:marTop w:val="0"/>
                              <w:marBottom w:val="0"/>
                              <w:divBdr>
                                <w:top w:val="none" w:sz="0" w:space="0" w:color="auto"/>
                                <w:left w:val="none" w:sz="0" w:space="0" w:color="auto"/>
                                <w:bottom w:val="none" w:sz="0" w:space="0" w:color="auto"/>
                                <w:right w:val="none" w:sz="0" w:space="0" w:color="auto"/>
                              </w:divBdr>
                              <w:divsChild>
                                <w:div w:id="6325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135384">
      <w:bodyDiv w:val="1"/>
      <w:marLeft w:val="0"/>
      <w:marRight w:val="0"/>
      <w:marTop w:val="0"/>
      <w:marBottom w:val="0"/>
      <w:divBdr>
        <w:top w:val="none" w:sz="0" w:space="0" w:color="auto"/>
        <w:left w:val="none" w:sz="0" w:space="0" w:color="auto"/>
        <w:bottom w:val="none" w:sz="0" w:space="0" w:color="auto"/>
        <w:right w:val="none" w:sz="0" w:space="0" w:color="auto"/>
      </w:divBdr>
    </w:div>
    <w:div w:id="359550776">
      <w:bodyDiv w:val="1"/>
      <w:marLeft w:val="0"/>
      <w:marRight w:val="0"/>
      <w:marTop w:val="0"/>
      <w:marBottom w:val="0"/>
      <w:divBdr>
        <w:top w:val="none" w:sz="0" w:space="0" w:color="auto"/>
        <w:left w:val="none" w:sz="0" w:space="0" w:color="auto"/>
        <w:bottom w:val="none" w:sz="0" w:space="0" w:color="auto"/>
        <w:right w:val="none" w:sz="0" w:space="0" w:color="auto"/>
      </w:divBdr>
    </w:div>
    <w:div w:id="392049132">
      <w:bodyDiv w:val="1"/>
      <w:marLeft w:val="0"/>
      <w:marRight w:val="0"/>
      <w:marTop w:val="0"/>
      <w:marBottom w:val="0"/>
      <w:divBdr>
        <w:top w:val="none" w:sz="0" w:space="0" w:color="auto"/>
        <w:left w:val="none" w:sz="0" w:space="0" w:color="auto"/>
        <w:bottom w:val="none" w:sz="0" w:space="0" w:color="auto"/>
        <w:right w:val="none" w:sz="0" w:space="0" w:color="auto"/>
      </w:divBdr>
    </w:div>
    <w:div w:id="601378602">
      <w:bodyDiv w:val="1"/>
      <w:marLeft w:val="0"/>
      <w:marRight w:val="0"/>
      <w:marTop w:val="0"/>
      <w:marBottom w:val="0"/>
      <w:divBdr>
        <w:top w:val="none" w:sz="0" w:space="0" w:color="auto"/>
        <w:left w:val="none" w:sz="0" w:space="0" w:color="auto"/>
        <w:bottom w:val="none" w:sz="0" w:space="0" w:color="auto"/>
        <w:right w:val="none" w:sz="0" w:space="0" w:color="auto"/>
      </w:divBdr>
    </w:div>
    <w:div w:id="733504818">
      <w:bodyDiv w:val="1"/>
      <w:marLeft w:val="0"/>
      <w:marRight w:val="0"/>
      <w:marTop w:val="0"/>
      <w:marBottom w:val="0"/>
      <w:divBdr>
        <w:top w:val="none" w:sz="0" w:space="0" w:color="auto"/>
        <w:left w:val="none" w:sz="0" w:space="0" w:color="auto"/>
        <w:bottom w:val="none" w:sz="0" w:space="0" w:color="auto"/>
        <w:right w:val="none" w:sz="0" w:space="0" w:color="auto"/>
      </w:divBdr>
    </w:div>
    <w:div w:id="798495465">
      <w:bodyDiv w:val="1"/>
      <w:marLeft w:val="0"/>
      <w:marRight w:val="0"/>
      <w:marTop w:val="0"/>
      <w:marBottom w:val="0"/>
      <w:divBdr>
        <w:top w:val="none" w:sz="0" w:space="0" w:color="auto"/>
        <w:left w:val="none" w:sz="0" w:space="0" w:color="auto"/>
        <w:bottom w:val="none" w:sz="0" w:space="0" w:color="auto"/>
        <w:right w:val="none" w:sz="0" w:space="0" w:color="auto"/>
      </w:divBdr>
    </w:div>
    <w:div w:id="902569235">
      <w:bodyDiv w:val="1"/>
      <w:marLeft w:val="0"/>
      <w:marRight w:val="0"/>
      <w:marTop w:val="0"/>
      <w:marBottom w:val="0"/>
      <w:divBdr>
        <w:top w:val="none" w:sz="0" w:space="0" w:color="auto"/>
        <w:left w:val="none" w:sz="0" w:space="0" w:color="auto"/>
        <w:bottom w:val="none" w:sz="0" w:space="0" w:color="auto"/>
        <w:right w:val="none" w:sz="0" w:space="0" w:color="auto"/>
      </w:divBdr>
    </w:div>
    <w:div w:id="964652797">
      <w:bodyDiv w:val="1"/>
      <w:marLeft w:val="0"/>
      <w:marRight w:val="0"/>
      <w:marTop w:val="0"/>
      <w:marBottom w:val="0"/>
      <w:divBdr>
        <w:top w:val="none" w:sz="0" w:space="0" w:color="auto"/>
        <w:left w:val="none" w:sz="0" w:space="0" w:color="auto"/>
        <w:bottom w:val="none" w:sz="0" w:space="0" w:color="auto"/>
        <w:right w:val="none" w:sz="0" w:space="0" w:color="auto"/>
      </w:divBdr>
    </w:div>
    <w:div w:id="1006788224">
      <w:bodyDiv w:val="1"/>
      <w:marLeft w:val="0"/>
      <w:marRight w:val="0"/>
      <w:marTop w:val="900"/>
      <w:marBottom w:val="0"/>
      <w:divBdr>
        <w:top w:val="none" w:sz="0" w:space="0" w:color="auto"/>
        <w:left w:val="none" w:sz="0" w:space="0" w:color="auto"/>
        <w:bottom w:val="none" w:sz="0" w:space="0" w:color="auto"/>
        <w:right w:val="none" w:sz="0" w:space="0" w:color="auto"/>
      </w:divBdr>
      <w:divsChild>
        <w:div w:id="2048068884">
          <w:marLeft w:val="0"/>
          <w:marRight w:val="0"/>
          <w:marTop w:val="0"/>
          <w:marBottom w:val="0"/>
          <w:divBdr>
            <w:top w:val="none" w:sz="0" w:space="0" w:color="auto"/>
            <w:left w:val="none" w:sz="0" w:space="0" w:color="auto"/>
            <w:bottom w:val="none" w:sz="0" w:space="0" w:color="auto"/>
            <w:right w:val="none" w:sz="0" w:space="0" w:color="auto"/>
          </w:divBdr>
          <w:divsChild>
            <w:div w:id="97529292">
              <w:marLeft w:val="0"/>
              <w:marRight w:val="0"/>
              <w:marTop w:val="0"/>
              <w:marBottom w:val="0"/>
              <w:divBdr>
                <w:top w:val="none" w:sz="0" w:space="0" w:color="auto"/>
                <w:left w:val="none" w:sz="0" w:space="0" w:color="auto"/>
                <w:bottom w:val="none" w:sz="0" w:space="0" w:color="auto"/>
                <w:right w:val="none" w:sz="0" w:space="0" w:color="auto"/>
              </w:divBdr>
              <w:divsChild>
                <w:div w:id="906036755">
                  <w:marLeft w:val="0"/>
                  <w:marRight w:val="0"/>
                  <w:marTop w:val="0"/>
                  <w:marBottom w:val="0"/>
                  <w:divBdr>
                    <w:top w:val="none" w:sz="0" w:space="0" w:color="auto"/>
                    <w:left w:val="none" w:sz="0" w:space="0" w:color="auto"/>
                    <w:bottom w:val="none" w:sz="0" w:space="0" w:color="auto"/>
                    <w:right w:val="none" w:sz="0" w:space="0" w:color="auto"/>
                  </w:divBdr>
                  <w:divsChild>
                    <w:div w:id="825509217">
                      <w:marLeft w:val="0"/>
                      <w:marRight w:val="0"/>
                      <w:marTop w:val="300"/>
                      <w:marBottom w:val="0"/>
                      <w:divBdr>
                        <w:top w:val="none" w:sz="0" w:space="0" w:color="auto"/>
                        <w:left w:val="none" w:sz="0" w:space="0" w:color="auto"/>
                        <w:bottom w:val="none" w:sz="0" w:space="0" w:color="auto"/>
                        <w:right w:val="none" w:sz="0" w:space="0" w:color="auto"/>
                      </w:divBdr>
                      <w:divsChild>
                        <w:div w:id="1815633598">
                          <w:marLeft w:val="0"/>
                          <w:marRight w:val="0"/>
                          <w:marTop w:val="0"/>
                          <w:marBottom w:val="0"/>
                          <w:divBdr>
                            <w:top w:val="none" w:sz="0" w:space="0" w:color="auto"/>
                            <w:left w:val="none" w:sz="0" w:space="0" w:color="auto"/>
                            <w:bottom w:val="none" w:sz="0" w:space="0" w:color="auto"/>
                            <w:right w:val="none" w:sz="0" w:space="0" w:color="auto"/>
                          </w:divBdr>
                          <w:divsChild>
                            <w:div w:id="317223310">
                              <w:marLeft w:val="0"/>
                              <w:marRight w:val="0"/>
                              <w:marTop w:val="0"/>
                              <w:marBottom w:val="0"/>
                              <w:divBdr>
                                <w:top w:val="none" w:sz="0" w:space="0" w:color="auto"/>
                                <w:left w:val="none" w:sz="0" w:space="0" w:color="auto"/>
                                <w:bottom w:val="none" w:sz="0" w:space="0" w:color="auto"/>
                                <w:right w:val="none" w:sz="0" w:space="0" w:color="auto"/>
                              </w:divBdr>
                              <w:divsChild>
                                <w:div w:id="1497110033">
                                  <w:marLeft w:val="0"/>
                                  <w:marRight w:val="0"/>
                                  <w:marTop w:val="0"/>
                                  <w:marBottom w:val="0"/>
                                  <w:divBdr>
                                    <w:top w:val="none" w:sz="0" w:space="0" w:color="auto"/>
                                    <w:left w:val="none" w:sz="0" w:space="0" w:color="auto"/>
                                    <w:bottom w:val="none" w:sz="0" w:space="0" w:color="auto"/>
                                    <w:right w:val="none" w:sz="0" w:space="0" w:color="auto"/>
                                  </w:divBdr>
                                  <w:divsChild>
                                    <w:div w:id="18061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125429">
      <w:bodyDiv w:val="1"/>
      <w:marLeft w:val="0"/>
      <w:marRight w:val="0"/>
      <w:marTop w:val="0"/>
      <w:marBottom w:val="0"/>
      <w:divBdr>
        <w:top w:val="none" w:sz="0" w:space="0" w:color="auto"/>
        <w:left w:val="none" w:sz="0" w:space="0" w:color="auto"/>
        <w:bottom w:val="none" w:sz="0" w:space="0" w:color="auto"/>
        <w:right w:val="none" w:sz="0" w:space="0" w:color="auto"/>
      </w:divBdr>
    </w:div>
    <w:div w:id="1028801957">
      <w:bodyDiv w:val="1"/>
      <w:marLeft w:val="0"/>
      <w:marRight w:val="0"/>
      <w:marTop w:val="0"/>
      <w:marBottom w:val="0"/>
      <w:divBdr>
        <w:top w:val="none" w:sz="0" w:space="0" w:color="auto"/>
        <w:left w:val="none" w:sz="0" w:space="0" w:color="auto"/>
        <w:bottom w:val="none" w:sz="0" w:space="0" w:color="auto"/>
        <w:right w:val="none" w:sz="0" w:space="0" w:color="auto"/>
      </w:divBdr>
    </w:div>
    <w:div w:id="1042175825">
      <w:bodyDiv w:val="1"/>
      <w:marLeft w:val="0"/>
      <w:marRight w:val="0"/>
      <w:marTop w:val="0"/>
      <w:marBottom w:val="0"/>
      <w:divBdr>
        <w:top w:val="none" w:sz="0" w:space="0" w:color="auto"/>
        <w:left w:val="none" w:sz="0" w:space="0" w:color="auto"/>
        <w:bottom w:val="none" w:sz="0" w:space="0" w:color="auto"/>
        <w:right w:val="none" w:sz="0" w:space="0" w:color="auto"/>
      </w:divBdr>
    </w:div>
    <w:div w:id="1134178263">
      <w:bodyDiv w:val="1"/>
      <w:marLeft w:val="0"/>
      <w:marRight w:val="0"/>
      <w:marTop w:val="0"/>
      <w:marBottom w:val="0"/>
      <w:divBdr>
        <w:top w:val="none" w:sz="0" w:space="0" w:color="auto"/>
        <w:left w:val="none" w:sz="0" w:space="0" w:color="auto"/>
        <w:bottom w:val="none" w:sz="0" w:space="0" w:color="auto"/>
        <w:right w:val="none" w:sz="0" w:space="0" w:color="auto"/>
      </w:divBdr>
    </w:div>
    <w:div w:id="1182400901">
      <w:bodyDiv w:val="1"/>
      <w:marLeft w:val="0"/>
      <w:marRight w:val="0"/>
      <w:marTop w:val="0"/>
      <w:marBottom w:val="0"/>
      <w:divBdr>
        <w:top w:val="none" w:sz="0" w:space="0" w:color="auto"/>
        <w:left w:val="none" w:sz="0" w:space="0" w:color="auto"/>
        <w:bottom w:val="none" w:sz="0" w:space="0" w:color="auto"/>
        <w:right w:val="none" w:sz="0" w:space="0" w:color="auto"/>
      </w:divBdr>
    </w:div>
    <w:div w:id="1334335789">
      <w:bodyDiv w:val="1"/>
      <w:marLeft w:val="0"/>
      <w:marRight w:val="0"/>
      <w:marTop w:val="0"/>
      <w:marBottom w:val="0"/>
      <w:divBdr>
        <w:top w:val="none" w:sz="0" w:space="0" w:color="auto"/>
        <w:left w:val="none" w:sz="0" w:space="0" w:color="auto"/>
        <w:bottom w:val="none" w:sz="0" w:space="0" w:color="auto"/>
        <w:right w:val="none" w:sz="0" w:space="0" w:color="auto"/>
      </w:divBdr>
    </w:div>
    <w:div w:id="1352296116">
      <w:bodyDiv w:val="1"/>
      <w:marLeft w:val="0"/>
      <w:marRight w:val="0"/>
      <w:marTop w:val="0"/>
      <w:marBottom w:val="0"/>
      <w:divBdr>
        <w:top w:val="none" w:sz="0" w:space="0" w:color="auto"/>
        <w:left w:val="none" w:sz="0" w:space="0" w:color="auto"/>
        <w:bottom w:val="none" w:sz="0" w:space="0" w:color="auto"/>
        <w:right w:val="none" w:sz="0" w:space="0" w:color="auto"/>
      </w:divBdr>
    </w:div>
    <w:div w:id="1412048560">
      <w:bodyDiv w:val="1"/>
      <w:marLeft w:val="0"/>
      <w:marRight w:val="0"/>
      <w:marTop w:val="0"/>
      <w:marBottom w:val="0"/>
      <w:divBdr>
        <w:top w:val="none" w:sz="0" w:space="0" w:color="auto"/>
        <w:left w:val="none" w:sz="0" w:space="0" w:color="auto"/>
        <w:bottom w:val="none" w:sz="0" w:space="0" w:color="auto"/>
        <w:right w:val="none" w:sz="0" w:space="0" w:color="auto"/>
      </w:divBdr>
    </w:div>
    <w:div w:id="1439905031">
      <w:bodyDiv w:val="1"/>
      <w:marLeft w:val="0"/>
      <w:marRight w:val="0"/>
      <w:marTop w:val="0"/>
      <w:marBottom w:val="0"/>
      <w:divBdr>
        <w:top w:val="none" w:sz="0" w:space="0" w:color="auto"/>
        <w:left w:val="none" w:sz="0" w:space="0" w:color="auto"/>
        <w:bottom w:val="none" w:sz="0" w:space="0" w:color="auto"/>
        <w:right w:val="none" w:sz="0" w:space="0" w:color="auto"/>
      </w:divBdr>
    </w:div>
    <w:div w:id="1450972230">
      <w:bodyDiv w:val="1"/>
      <w:marLeft w:val="0"/>
      <w:marRight w:val="0"/>
      <w:marTop w:val="0"/>
      <w:marBottom w:val="0"/>
      <w:divBdr>
        <w:top w:val="none" w:sz="0" w:space="0" w:color="auto"/>
        <w:left w:val="none" w:sz="0" w:space="0" w:color="auto"/>
        <w:bottom w:val="none" w:sz="0" w:space="0" w:color="auto"/>
        <w:right w:val="none" w:sz="0" w:space="0" w:color="auto"/>
      </w:divBdr>
    </w:div>
    <w:div w:id="1481923625">
      <w:bodyDiv w:val="1"/>
      <w:marLeft w:val="0"/>
      <w:marRight w:val="0"/>
      <w:marTop w:val="0"/>
      <w:marBottom w:val="0"/>
      <w:divBdr>
        <w:top w:val="none" w:sz="0" w:space="0" w:color="auto"/>
        <w:left w:val="none" w:sz="0" w:space="0" w:color="auto"/>
        <w:bottom w:val="none" w:sz="0" w:space="0" w:color="auto"/>
        <w:right w:val="none" w:sz="0" w:space="0" w:color="auto"/>
      </w:divBdr>
    </w:div>
    <w:div w:id="1495728590">
      <w:bodyDiv w:val="1"/>
      <w:marLeft w:val="0"/>
      <w:marRight w:val="0"/>
      <w:marTop w:val="0"/>
      <w:marBottom w:val="0"/>
      <w:divBdr>
        <w:top w:val="none" w:sz="0" w:space="0" w:color="auto"/>
        <w:left w:val="none" w:sz="0" w:space="0" w:color="auto"/>
        <w:bottom w:val="none" w:sz="0" w:space="0" w:color="auto"/>
        <w:right w:val="none" w:sz="0" w:space="0" w:color="auto"/>
      </w:divBdr>
    </w:div>
    <w:div w:id="1502429431">
      <w:bodyDiv w:val="1"/>
      <w:marLeft w:val="0"/>
      <w:marRight w:val="0"/>
      <w:marTop w:val="0"/>
      <w:marBottom w:val="0"/>
      <w:divBdr>
        <w:top w:val="none" w:sz="0" w:space="0" w:color="auto"/>
        <w:left w:val="none" w:sz="0" w:space="0" w:color="auto"/>
        <w:bottom w:val="none" w:sz="0" w:space="0" w:color="auto"/>
        <w:right w:val="none" w:sz="0" w:space="0" w:color="auto"/>
      </w:divBdr>
    </w:div>
    <w:div w:id="1919824447">
      <w:bodyDiv w:val="1"/>
      <w:marLeft w:val="0"/>
      <w:marRight w:val="0"/>
      <w:marTop w:val="0"/>
      <w:marBottom w:val="0"/>
      <w:divBdr>
        <w:top w:val="none" w:sz="0" w:space="0" w:color="auto"/>
        <w:left w:val="none" w:sz="0" w:space="0" w:color="auto"/>
        <w:bottom w:val="none" w:sz="0" w:space="0" w:color="auto"/>
        <w:right w:val="none" w:sz="0" w:space="0" w:color="auto"/>
      </w:divBdr>
    </w:div>
    <w:div w:id="194518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327d0e-f705-443c-94d3-77396bf70ca3" xsi:nil="true"/>
    <_dlc_DocIdUrl xmlns="cd327d0e-f705-443c-94d3-77396bf70ca3">
      <Url xsi:nil="true"/>
      <Description xsi:nil="true"/>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FE35E74117203A4C9A7A26CA211E4F42" ma:contentTypeVersion="4" ma:contentTypeDescription="Opprett et nytt dokument." ma:contentTypeScope="" ma:versionID="49397b8930559eeecc5ad9d954483226">
  <xsd:schema xmlns:xsd="http://www.w3.org/2001/XMLSchema" xmlns:xs="http://www.w3.org/2001/XMLSchema" xmlns:p="http://schemas.microsoft.com/office/2006/metadata/properties" xmlns:ns2="cd327d0e-f705-443c-94d3-77396bf70ca3" targetNamespace="http://schemas.microsoft.com/office/2006/metadata/properties" ma:root="true" ma:fieldsID="2e5fa11060bdcb72251d0e95230bc9f2" ns2:_="">
    <xsd:import namespace="cd327d0e-f705-443c-94d3-77396bf70ca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27d0e-f705-443c-94d3-77396bf70ca3"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EDCDF-285F-46F8-B44A-81AA12AC5526}">
  <ds:schemaRefs>
    <ds:schemaRef ds:uri="http://schemas.microsoft.com/office/2006/metadata/properties"/>
    <ds:schemaRef ds:uri="http://schemas.microsoft.com/office/infopath/2007/PartnerControls"/>
    <ds:schemaRef ds:uri="cd327d0e-f705-443c-94d3-77396bf70ca3"/>
  </ds:schemaRefs>
</ds:datastoreItem>
</file>

<file path=customXml/itemProps2.xml><?xml version="1.0" encoding="utf-8"?>
<ds:datastoreItem xmlns:ds="http://schemas.openxmlformats.org/officeDocument/2006/customXml" ds:itemID="{26290B1E-A96A-436B-B159-348F1C80CFE3}">
  <ds:schemaRefs>
    <ds:schemaRef ds:uri="http://schemas.microsoft.com/sharepoint/v3/contenttype/forms"/>
  </ds:schemaRefs>
</ds:datastoreItem>
</file>

<file path=customXml/itemProps3.xml><?xml version="1.0" encoding="utf-8"?>
<ds:datastoreItem xmlns:ds="http://schemas.openxmlformats.org/officeDocument/2006/customXml" ds:itemID="{0841FC54-DAFC-4011-8308-4D58EEED8D3E}">
  <ds:schemaRefs>
    <ds:schemaRef ds:uri="http://schemas.microsoft.com/sharepoint/events"/>
  </ds:schemaRefs>
</ds:datastoreItem>
</file>

<file path=customXml/itemProps4.xml><?xml version="1.0" encoding="utf-8"?>
<ds:datastoreItem xmlns:ds="http://schemas.openxmlformats.org/officeDocument/2006/customXml" ds:itemID="{C5D834F5-4BEA-4379-9921-DF7F7A291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27d0e-f705-443c-94d3-77396bf70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443589-C430-4C07-A8B5-9DB48012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2956</Words>
  <Characters>15667</Characters>
  <Application>Microsoft Office Word</Application>
  <DocSecurity>0</DocSecurity>
  <Lines>130</Lines>
  <Paragraphs>37</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Eik</dc:creator>
  <cp:lastModifiedBy>Marit Eik</cp:lastModifiedBy>
  <cp:revision>6</cp:revision>
  <cp:lastPrinted>2016-09-06T11:54:00Z</cp:lastPrinted>
  <dcterms:created xsi:type="dcterms:W3CDTF">2016-07-04T13:50:00Z</dcterms:created>
  <dcterms:modified xsi:type="dcterms:W3CDTF">2016-09-06T11:52:00Z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0x010100FE35E74117203A4C9A7A26CA211E4F42</vt:lpwstr>
  </property>
  <property fmtid="{D5CDD505-2E9C-101B-9397-08002B2CF9AE}" pid="3" name="Dokumentklassifisering">
    <vt:lpwstr>Internt</vt:lpwstr>
  </property>
</Properties>
</file>